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86EA333">
      <w:pPr>
        <w:spacing w:line="276" w:lineRule="auto"/>
        <w:jc w:val="left"/>
        <w:rPr>
          <w:rFonts w:ascii="Times New Roman" w:hAnsi="Times New Roman" w:eastAsia="黑体"/>
          <w:sz w:val="30"/>
          <w:szCs w:val="30"/>
        </w:rPr>
      </w:pPr>
      <w:r>
        <w:rPr>
          <w:rFonts w:hint="eastAsia" w:ascii="Times New Roman" w:hAnsi="Times New Roman" w:eastAsia="黑体"/>
          <w:sz w:val="30"/>
          <w:szCs w:val="30"/>
        </w:rPr>
        <w:t>附件1</w:t>
      </w:r>
    </w:p>
    <w:p w14:paraId="0777BD50">
      <w:pPr>
        <w:spacing w:line="276" w:lineRule="auto"/>
        <w:jc w:val="center"/>
        <w:rPr>
          <w:rFonts w:ascii="Times New Roman" w:hAnsi="Times New Roman" w:eastAsia="方正小标宋简体"/>
          <w:sz w:val="32"/>
          <w:szCs w:val="32"/>
        </w:rPr>
      </w:pPr>
      <w:r>
        <w:rPr>
          <w:rFonts w:hint="eastAsia" w:ascii="Times New Roman" w:hAnsi="Times New Roman" w:eastAsia="方正小标宋简体"/>
          <w:spacing w:val="26"/>
          <w:kern w:val="0"/>
          <w:sz w:val="32"/>
          <w:szCs w:val="32"/>
          <w:fitText w:val="2560" w:id="1434680413"/>
        </w:rPr>
        <w:t>廊坊市市情简</w:t>
      </w:r>
      <w:r>
        <w:rPr>
          <w:rFonts w:hint="eastAsia" w:ascii="Times New Roman" w:hAnsi="Times New Roman" w:eastAsia="方正小标宋简体"/>
          <w:spacing w:val="4"/>
          <w:kern w:val="0"/>
          <w:sz w:val="32"/>
          <w:szCs w:val="32"/>
          <w:fitText w:val="2560" w:id="1434680413"/>
        </w:rPr>
        <w:t>介</w:t>
      </w:r>
    </w:p>
    <w:p w14:paraId="4E76C82A">
      <w:pPr>
        <w:keepNext w:val="0"/>
        <w:keepLines w:val="0"/>
        <w:pageBreakBefore w:val="0"/>
        <w:widowControl w:val="0"/>
        <w:suppressAutoHyphens/>
        <w:kinsoku/>
        <w:wordWrap/>
        <w:overflowPunct/>
        <w:topLinePunct w:val="0"/>
        <w:autoSpaceDE/>
        <w:autoSpaceDN/>
        <w:bidi w:val="0"/>
        <w:adjustRightInd/>
        <w:snapToGrid/>
        <w:spacing w:line="384" w:lineRule="auto"/>
        <w:ind w:firstLine="482" w:firstLineChars="200"/>
        <w:textAlignment w:val="auto"/>
        <w:rPr>
          <w:rFonts w:ascii="Times New Roman" w:hAnsi="Times New Roman" w:eastAsia="仿宋"/>
          <w:sz w:val="24"/>
          <w:szCs w:val="24"/>
        </w:rPr>
      </w:pPr>
      <w:r>
        <w:rPr>
          <w:rFonts w:ascii="Times New Roman" w:hAnsi="Times New Roman" w:eastAsia="仿宋"/>
          <w:b/>
          <w:bCs/>
          <w:sz w:val="24"/>
          <w:szCs w:val="24"/>
        </w:rPr>
        <w:t>廊坊区位优势独特，成为京津冀城市群重要节点城市。</w:t>
      </w:r>
      <w:r>
        <w:rPr>
          <w:rFonts w:ascii="Times New Roman" w:hAnsi="Times New Roman" w:eastAsia="仿宋"/>
          <w:sz w:val="24"/>
          <w:szCs w:val="24"/>
        </w:rPr>
        <w:t>廊坊地处北京、天津和雄安新区“黄金三角”核心腹地，是京津冀世界级城市群重要节点城市，享有“京津走廊上的明珠”美誉。幅员面积6429平方公里，总人口546.4万，主城区距北京核心区40公里、距天津核心区60公里、距雄安核心区80公里，所辖11个县（市、区）中7个与北京接壤、8个与天津接壤、3个与雄安新区接壤。一小时车距内，坐拥北京大兴国际机场、首都国际机场、天津滨海国际机场三大航空枢纽和北方最大海港天津港，8条铁路干线、13条高速公路、27条国省干道，医疗、教育、养老等领域公共服务与北京共建共享，是首都通勤圈、功能圈、产业圈的重要组成部分。特别是廊坊开通了中欧班列、中亚班列、中吉乌国际多式联运新通道、中韩海铁国际联运班列，已初步形成了铁路、港口、跨国公路、境外铁路相结合的国际联运模式。</w:t>
      </w:r>
    </w:p>
    <w:p w14:paraId="5B9DC156">
      <w:pPr>
        <w:keepNext w:val="0"/>
        <w:keepLines w:val="0"/>
        <w:pageBreakBefore w:val="0"/>
        <w:widowControl w:val="0"/>
        <w:suppressAutoHyphens/>
        <w:kinsoku/>
        <w:wordWrap/>
        <w:overflowPunct/>
        <w:topLinePunct w:val="0"/>
        <w:autoSpaceDE/>
        <w:autoSpaceDN/>
        <w:bidi w:val="0"/>
        <w:adjustRightInd/>
        <w:snapToGrid/>
        <w:spacing w:line="384" w:lineRule="auto"/>
        <w:ind w:firstLine="482" w:firstLineChars="200"/>
        <w:textAlignment w:val="auto"/>
        <w:rPr>
          <w:rFonts w:ascii="Times New Roman" w:hAnsi="Times New Roman" w:eastAsia="仿宋"/>
          <w:sz w:val="24"/>
          <w:szCs w:val="24"/>
        </w:rPr>
      </w:pPr>
      <w:r>
        <w:rPr>
          <w:rFonts w:ascii="Times New Roman" w:hAnsi="Times New Roman" w:eastAsia="仿宋"/>
          <w:b/>
          <w:bCs/>
          <w:sz w:val="24"/>
          <w:szCs w:val="24"/>
        </w:rPr>
        <w:t>廊坊战略优势凸显，已经成为京津冀地区最具发展潜力的城市。</w:t>
      </w:r>
      <w:r>
        <w:rPr>
          <w:rFonts w:ascii="Times New Roman" w:hAnsi="Times New Roman" w:eastAsia="仿宋"/>
          <w:sz w:val="24"/>
          <w:szCs w:val="24"/>
        </w:rPr>
        <w:t>随着京津冀协同发展重大国家战略纵向推进，城市品牌效应更加凸显，城市核心竞争力加快提升，机遇优势正在加速转化为跨越提升的发展现实。北三县与通州区一体化高质量发展进入实质推进阶段，贯彻落实国务院批复“总体方案”“一方案三清单”已经出台，承接非首都功能疏解、产业转移、公共服务延伸全面提速，新一轮大发展快发展势头强劲；北京大兴国际机场辐射带动持续增强，临空经济区建设如火如荼，临空会展中心二期、国药科技城等重大项目建设加快推进，世界一流航空城正在拔地而起；雄安新区建设全面加速，南部县市借势雄安、联动雄安步伐加快，高端资源要素加速聚集，“雄安研发+廊坊转化”“新区总部+廊坊配套”“新区高端+廊坊服务”的产业格局初见雏形。全域都处在国家重大战略的带动支撑之下的廊坊，加快高质量发展其时已至、其势已成、其兴可待，已成为京津冀区域乃至全国最具投资价值的魅力新城。</w:t>
      </w:r>
    </w:p>
    <w:p w14:paraId="651AB8F3">
      <w:pPr>
        <w:keepNext w:val="0"/>
        <w:keepLines w:val="0"/>
        <w:pageBreakBefore w:val="0"/>
        <w:widowControl w:val="0"/>
        <w:suppressAutoHyphens/>
        <w:kinsoku/>
        <w:wordWrap/>
        <w:overflowPunct/>
        <w:topLinePunct w:val="0"/>
        <w:autoSpaceDE/>
        <w:autoSpaceDN/>
        <w:bidi w:val="0"/>
        <w:adjustRightInd/>
        <w:snapToGrid/>
        <w:spacing w:line="384" w:lineRule="auto"/>
        <w:ind w:firstLine="482" w:firstLineChars="200"/>
        <w:textAlignment w:val="auto"/>
        <w:rPr>
          <w:rFonts w:ascii="Times New Roman" w:hAnsi="Times New Roman" w:eastAsia="仿宋"/>
          <w:sz w:val="24"/>
          <w:szCs w:val="24"/>
        </w:rPr>
      </w:pPr>
      <w:r>
        <w:rPr>
          <w:rFonts w:ascii="Times New Roman" w:hAnsi="Times New Roman" w:eastAsia="仿宋"/>
          <w:b/>
          <w:bCs/>
          <w:sz w:val="24"/>
          <w:szCs w:val="24"/>
        </w:rPr>
        <w:t>廊坊产业基础雄厚，已经成为产城融合的新兴城市。</w:t>
      </w:r>
      <w:r>
        <w:rPr>
          <w:rFonts w:ascii="Times New Roman" w:hAnsi="Times New Roman" w:eastAsia="仿宋"/>
          <w:sz w:val="24"/>
          <w:szCs w:val="24"/>
        </w:rPr>
        <w:t>现代商贸物流、电子信息等主导产业加速发展，21个县域特色产业集群营业收入超过3000亿元；特别是把发展现代商贸物流产业作为“一号工程”，正在建设世界现代商贸物流中心，形成了以京东、三通一达等为代表的快递区域总部产业集群，以国药科技城、熙麦智联网等为代表的供应链物流产业集群，以河北天环、万纬冷链等为代表的冷链物流产业集群，以国家管网集团北方公司、中国石油管道局等为代表的管道物流产业集群，以京津冀（固安）国际商贸城、胜芳国际家具博览城等为代表的环京津商贸产业集散中心五大产业集群，成功争列中国快递示范城市、国家现代流通战略支点城市，“物流愿景”1.0版基本实现。与此同时，</w:t>
      </w:r>
      <w:r>
        <w:rPr>
          <w:rFonts w:hint="eastAsia" w:ascii="Times New Roman" w:hAnsi="Times New Roman" w:eastAsia="仿宋"/>
          <w:sz w:val="24"/>
          <w:szCs w:val="24"/>
          <w:lang w:eastAsia="zh-CN"/>
        </w:rPr>
        <w:t>廊坊</w:t>
      </w:r>
      <w:r>
        <w:rPr>
          <w:rFonts w:ascii="Times New Roman" w:hAnsi="Times New Roman" w:eastAsia="仿宋"/>
          <w:sz w:val="24"/>
          <w:szCs w:val="24"/>
        </w:rPr>
        <w:t>市充分利用数据中心产业集群规模优势和紧邻北京、超低延时的传输优势，全力发展电子信息产业，拥有25个在营数据中心，运营机柜近27万架标准机柜、服务器约130万台，万人拥有5G基站数量全省第一，拥有智能算力7600P（其中公共算力200P），算力指数位列北上广深之后、居全国第五。廊坊已经成为京津冀大数据分析、处理、加工、应用、交易的重要城市。</w:t>
      </w:r>
    </w:p>
    <w:p w14:paraId="279CDC75">
      <w:pPr>
        <w:keepNext w:val="0"/>
        <w:keepLines w:val="0"/>
        <w:pageBreakBefore w:val="0"/>
        <w:widowControl w:val="0"/>
        <w:suppressAutoHyphens/>
        <w:kinsoku/>
        <w:wordWrap/>
        <w:overflowPunct/>
        <w:topLinePunct w:val="0"/>
        <w:autoSpaceDE/>
        <w:autoSpaceDN/>
        <w:bidi w:val="0"/>
        <w:adjustRightInd/>
        <w:snapToGrid/>
        <w:spacing w:line="384" w:lineRule="auto"/>
        <w:ind w:firstLine="482" w:firstLineChars="200"/>
        <w:textAlignment w:val="auto"/>
        <w:rPr>
          <w:rFonts w:ascii="Times New Roman" w:hAnsi="Times New Roman" w:eastAsia="仿宋"/>
          <w:sz w:val="24"/>
          <w:szCs w:val="24"/>
        </w:rPr>
      </w:pPr>
      <w:r>
        <w:rPr>
          <w:rFonts w:ascii="Times New Roman" w:hAnsi="Times New Roman" w:eastAsia="仿宋"/>
          <w:b/>
          <w:bCs/>
          <w:sz w:val="24"/>
          <w:szCs w:val="24"/>
        </w:rPr>
        <w:t>廊坊平台优势突出，全力打造京津冀地区最具活力城市。</w:t>
      </w:r>
      <w:r>
        <w:rPr>
          <w:rFonts w:ascii="Times New Roman" w:hAnsi="Times New Roman" w:eastAsia="仿宋"/>
          <w:sz w:val="24"/>
          <w:szCs w:val="24"/>
        </w:rPr>
        <w:t>廊坊“多区”叠加，全域获批国家跨境电子商务综合试验区，坐拥1个自贸区、2个综保区、11个省级以上开发区。其中，包括国家级的廊坊经开区和燕郊高新区在内的11个省级以上开发区，规划面积366.5平方公里，建成区面积181.2平方公里，已经形成“一县一区、一区多园、产业互补、各具特色”的发展格局；河北自由贸易试验区大兴机场片区是全国唯一一个跨省级行政区划的自贸区，总面积19.97平方公里，其中，廊坊区域10平方公里位于廊坊；廊坊综合保税区已引入了京东、东方嘉盛等重点物流电商企业；廊坊跨境电商综合试验区依托特有的跨境电商零售出口“无票免税”、企业所得税核定征收以及通关便利化等政策优势，全力打造跨境电商产业链和生态圈，为实现跨越发展注入了新的动力。</w:t>
      </w:r>
    </w:p>
    <w:p w14:paraId="2A4D82C4">
      <w:pPr>
        <w:keepNext w:val="0"/>
        <w:keepLines w:val="0"/>
        <w:pageBreakBefore w:val="0"/>
        <w:widowControl w:val="0"/>
        <w:suppressAutoHyphens/>
        <w:kinsoku/>
        <w:wordWrap/>
        <w:overflowPunct/>
        <w:topLinePunct w:val="0"/>
        <w:autoSpaceDE/>
        <w:autoSpaceDN/>
        <w:bidi w:val="0"/>
        <w:adjustRightInd/>
        <w:snapToGrid/>
        <w:spacing w:line="384" w:lineRule="auto"/>
        <w:ind w:firstLine="482" w:firstLineChars="200"/>
        <w:textAlignment w:val="auto"/>
        <w:rPr>
          <w:rFonts w:ascii="Times New Roman" w:hAnsi="Times New Roman"/>
          <w:sz w:val="28"/>
          <w:szCs w:val="28"/>
        </w:rPr>
      </w:pPr>
      <w:r>
        <w:rPr>
          <w:rFonts w:ascii="Times New Roman" w:hAnsi="Times New Roman" w:eastAsia="仿宋"/>
          <w:b/>
          <w:bCs/>
          <w:sz w:val="24"/>
          <w:szCs w:val="24"/>
        </w:rPr>
        <w:t>廊坊人才聚集快速，全力打造企业家创新创业的热土。</w:t>
      </w:r>
      <w:r>
        <w:rPr>
          <w:rFonts w:ascii="Times New Roman" w:hAnsi="Times New Roman" w:eastAsia="仿宋"/>
          <w:sz w:val="24"/>
          <w:szCs w:val="24"/>
        </w:rPr>
        <w:t>根据第七次全国人口普查数据，廊坊是我国北方不多见的人口净流入城市，过去5年净增人口超110万人，增量、增速均居河北第一，每天还有34万北京通勤人员往返京廊两地。围绕打造一流营商环境，</w:t>
      </w:r>
      <w:r>
        <w:rPr>
          <w:rFonts w:hint="eastAsia" w:ascii="Times New Roman" w:hAnsi="Times New Roman" w:eastAsia="仿宋"/>
          <w:sz w:val="24"/>
          <w:szCs w:val="24"/>
          <w:lang w:eastAsia="zh-CN"/>
        </w:rPr>
        <w:t>廊坊市</w:t>
      </w:r>
      <w:r>
        <w:rPr>
          <w:rFonts w:ascii="Times New Roman" w:hAnsi="Times New Roman" w:eastAsia="仿宋"/>
          <w:sz w:val="24"/>
          <w:szCs w:val="24"/>
        </w:rPr>
        <w:t>坚持行政审批“能优则优”、政务服务“好上加好”，连续两年深入企业“走访解促”，密集出台一系列惠企政策，着力解决企业发展难题，</w:t>
      </w:r>
      <w:r>
        <w:rPr>
          <w:rFonts w:hint="eastAsia" w:ascii="Times New Roman" w:hAnsi="Times New Roman" w:eastAsia="仿宋"/>
          <w:sz w:val="24"/>
          <w:szCs w:val="24"/>
          <w:lang w:val="en-US" w:eastAsia="zh-CN"/>
        </w:rPr>
        <w:t>2023</w:t>
      </w:r>
      <w:r>
        <w:rPr>
          <w:rFonts w:ascii="Times New Roman" w:hAnsi="Times New Roman" w:eastAsia="仿宋"/>
          <w:sz w:val="24"/>
          <w:szCs w:val="24"/>
        </w:rPr>
        <w:t>年，</w:t>
      </w:r>
      <w:r>
        <w:rPr>
          <w:rFonts w:hint="eastAsia" w:ascii="Times New Roman" w:hAnsi="Times New Roman" w:eastAsia="仿宋"/>
          <w:sz w:val="24"/>
          <w:szCs w:val="24"/>
          <w:lang w:eastAsia="zh-CN"/>
        </w:rPr>
        <w:t>廊坊</w:t>
      </w:r>
      <w:r>
        <w:rPr>
          <w:rFonts w:ascii="Times New Roman" w:hAnsi="Times New Roman" w:eastAsia="仿宋"/>
          <w:sz w:val="24"/>
          <w:szCs w:val="24"/>
        </w:rPr>
        <w:t>市民间投资增速全省第二，位列全国“万家民企评营商环境”第43位、荣登“中国民营经济百强市活力榜”第56位。春节后，</w:t>
      </w:r>
      <w:r>
        <w:rPr>
          <w:rFonts w:hint="eastAsia" w:ascii="Times New Roman" w:hAnsi="Times New Roman" w:eastAsia="仿宋"/>
          <w:sz w:val="24"/>
          <w:szCs w:val="24"/>
          <w:lang w:eastAsia="zh-CN"/>
        </w:rPr>
        <w:t>廊坊市</w:t>
      </w:r>
      <w:r>
        <w:rPr>
          <w:rFonts w:ascii="Times New Roman" w:hAnsi="Times New Roman" w:eastAsia="仿宋"/>
          <w:sz w:val="24"/>
          <w:szCs w:val="24"/>
        </w:rPr>
        <w:t>召开的第一个会议就是优化营商环境大会，目的就是加快打造市场化、法治化、国际化一流营商环境，让企业家在廊坊投资创业更加舒心、安心、省心、放心。</w:t>
      </w:r>
      <w:bookmarkStart w:id="0" w:name="_GoBack"/>
      <w:bookmarkEnd w:id="0"/>
    </w:p>
    <w:sectPr>
      <w:headerReference r:id="rId3" w:type="default"/>
      <w:footerReference r:id="rId4" w:type="default"/>
      <w:footerReference r:id="rId5" w:type="even"/>
      <w:pgSz w:w="11906" w:h="16838"/>
      <w:pgMar w:top="1440" w:right="1587" w:bottom="1440" w:left="1587" w:header="851" w:footer="56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27FD7">
    <w:pPr>
      <w:pStyle w:val="10"/>
      <w:rPr>
        <w:rStyle w:val="18"/>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484419">
                          <w:pPr>
                            <w:pStyle w:val="10"/>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9484419">
                    <w:pPr>
                      <w:pStyle w:val="10"/>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p w14:paraId="40DF2489">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D5D6F">
    <w:pPr>
      <w:pStyle w:val="10"/>
      <w:framePr w:wrap="around" w:vAnchor="text" w:hAnchor="margin" w:xAlign="outside" w:y="1"/>
      <w:rPr>
        <w:rStyle w:val="18"/>
      </w:rPr>
    </w:pPr>
    <w:r>
      <w:rPr>
        <w:rStyle w:val="18"/>
      </w:rPr>
      <w:fldChar w:fldCharType="begin"/>
    </w:r>
    <w:r>
      <w:rPr>
        <w:rStyle w:val="18"/>
      </w:rPr>
      <w:instrText xml:space="preserve">PAGE  </w:instrText>
    </w:r>
    <w:r>
      <w:rPr>
        <w:rStyle w:val="18"/>
      </w:rPr>
      <w:fldChar w:fldCharType="end"/>
    </w:r>
  </w:p>
  <w:p w14:paraId="22162D30">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279598">
    <w:pPr>
      <w:pStyle w:val="1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M2YTExMzI3ZmI0MTQ0ZWMxY2E2MjdjYjc3MmE2MjcifQ=="/>
  </w:docVars>
  <w:rsids>
    <w:rsidRoot w:val="00172A27"/>
    <w:rsid w:val="00001CD2"/>
    <w:rsid w:val="00001FC0"/>
    <w:rsid w:val="0001032B"/>
    <w:rsid w:val="00013DF2"/>
    <w:rsid w:val="00013E61"/>
    <w:rsid w:val="000165C1"/>
    <w:rsid w:val="00017B91"/>
    <w:rsid w:val="00020513"/>
    <w:rsid w:val="000206EF"/>
    <w:rsid w:val="00034173"/>
    <w:rsid w:val="00034D69"/>
    <w:rsid w:val="000354F4"/>
    <w:rsid w:val="00037CA4"/>
    <w:rsid w:val="00040618"/>
    <w:rsid w:val="000450D8"/>
    <w:rsid w:val="00045D3E"/>
    <w:rsid w:val="00052269"/>
    <w:rsid w:val="000529DE"/>
    <w:rsid w:val="00053150"/>
    <w:rsid w:val="000546C4"/>
    <w:rsid w:val="00054DC4"/>
    <w:rsid w:val="0005541C"/>
    <w:rsid w:val="00055E5F"/>
    <w:rsid w:val="00056392"/>
    <w:rsid w:val="000574EC"/>
    <w:rsid w:val="00064D58"/>
    <w:rsid w:val="00065846"/>
    <w:rsid w:val="00065EC2"/>
    <w:rsid w:val="000676FC"/>
    <w:rsid w:val="0007095B"/>
    <w:rsid w:val="00073828"/>
    <w:rsid w:val="00074D26"/>
    <w:rsid w:val="00080817"/>
    <w:rsid w:val="0008133A"/>
    <w:rsid w:val="000863A9"/>
    <w:rsid w:val="00086CEC"/>
    <w:rsid w:val="0009520C"/>
    <w:rsid w:val="00097E12"/>
    <w:rsid w:val="000A1829"/>
    <w:rsid w:val="000A22F9"/>
    <w:rsid w:val="000A3C29"/>
    <w:rsid w:val="000A4A6F"/>
    <w:rsid w:val="000B0759"/>
    <w:rsid w:val="000C097A"/>
    <w:rsid w:val="000C2ECC"/>
    <w:rsid w:val="000C394D"/>
    <w:rsid w:val="000D11B2"/>
    <w:rsid w:val="000D3D5F"/>
    <w:rsid w:val="000D49F7"/>
    <w:rsid w:val="000D5BAE"/>
    <w:rsid w:val="000E0E6A"/>
    <w:rsid w:val="000E5A80"/>
    <w:rsid w:val="0010134B"/>
    <w:rsid w:val="00106388"/>
    <w:rsid w:val="00110CE7"/>
    <w:rsid w:val="001133E1"/>
    <w:rsid w:val="00113883"/>
    <w:rsid w:val="00115EB1"/>
    <w:rsid w:val="00116CE6"/>
    <w:rsid w:val="00121662"/>
    <w:rsid w:val="00122BBF"/>
    <w:rsid w:val="00123CD8"/>
    <w:rsid w:val="001274BD"/>
    <w:rsid w:val="00130135"/>
    <w:rsid w:val="001301BD"/>
    <w:rsid w:val="00132B22"/>
    <w:rsid w:val="00140933"/>
    <w:rsid w:val="00140C25"/>
    <w:rsid w:val="00140CA4"/>
    <w:rsid w:val="00142870"/>
    <w:rsid w:val="00142879"/>
    <w:rsid w:val="00144F13"/>
    <w:rsid w:val="0014762C"/>
    <w:rsid w:val="001509FE"/>
    <w:rsid w:val="0015102D"/>
    <w:rsid w:val="0015382E"/>
    <w:rsid w:val="00157FA7"/>
    <w:rsid w:val="00160043"/>
    <w:rsid w:val="00162928"/>
    <w:rsid w:val="001638AF"/>
    <w:rsid w:val="00166285"/>
    <w:rsid w:val="00170160"/>
    <w:rsid w:val="00170FBF"/>
    <w:rsid w:val="001724A0"/>
    <w:rsid w:val="00172A27"/>
    <w:rsid w:val="0017350A"/>
    <w:rsid w:val="00177BCB"/>
    <w:rsid w:val="0019260C"/>
    <w:rsid w:val="001933D9"/>
    <w:rsid w:val="00194379"/>
    <w:rsid w:val="001947DE"/>
    <w:rsid w:val="00197238"/>
    <w:rsid w:val="00197813"/>
    <w:rsid w:val="001A09CD"/>
    <w:rsid w:val="001A2F81"/>
    <w:rsid w:val="001A3428"/>
    <w:rsid w:val="001A40FB"/>
    <w:rsid w:val="001A706D"/>
    <w:rsid w:val="001A7426"/>
    <w:rsid w:val="001B063D"/>
    <w:rsid w:val="001B170C"/>
    <w:rsid w:val="001B61F8"/>
    <w:rsid w:val="001C4937"/>
    <w:rsid w:val="001C4CA5"/>
    <w:rsid w:val="001C6FBB"/>
    <w:rsid w:val="001C785D"/>
    <w:rsid w:val="001C7D71"/>
    <w:rsid w:val="001D10E2"/>
    <w:rsid w:val="001D1697"/>
    <w:rsid w:val="001D4B27"/>
    <w:rsid w:val="001D6385"/>
    <w:rsid w:val="001D67B8"/>
    <w:rsid w:val="001E120A"/>
    <w:rsid w:val="001E4784"/>
    <w:rsid w:val="001E554F"/>
    <w:rsid w:val="001E7937"/>
    <w:rsid w:val="001F34DB"/>
    <w:rsid w:val="001F430E"/>
    <w:rsid w:val="001F623B"/>
    <w:rsid w:val="001F7D29"/>
    <w:rsid w:val="00202175"/>
    <w:rsid w:val="00202429"/>
    <w:rsid w:val="00203499"/>
    <w:rsid w:val="00207236"/>
    <w:rsid w:val="00207A30"/>
    <w:rsid w:val="002133A7"/>
    <w:rsid w:val="0021676C"/>
    <w:rsid w:val="00220986"/>
    <w:rsid w:val="00221A89"/>
    <w:rsid w:val="00221E68"/>
    <w:rsid w:val="002229B1"/>
    <w:rsid w:val="00222B52"/>
    <w:rsid w:val="002245EE"/>
    <w:rsid w:val="002247E8"/>
    <w:rsid w:val="002250ED"/>
    <w:rsid w:val="00230B89"/>
    <w:rsid w:val="0023435A"/>
    <w:rsid w:val="00234A79"/>
    <w:rsid w:val="0023670D"/>
    <w:rsid w:val="00240332"/>
    <w:rsid w:val="00240C38"/>
    <w:rsid w:val="0024145C"/>
    <w:rsid w:val="00244429"/>
    <w:rsid w:val="00244D67"/>
    <w:rsid w:val="00245A73"/>
    <w:rsid w:val="002475E3"/>
    <w:rsid w:val="00254849"/>
    <w:rsid w:val="0025535A"/>
    <w:rsid w:val="0025767D"/>
    <w:rsid w:val="00260A54"/>
    <w:rsid w:val="002671E7"/>
    <w:rsid w:val="00272C68"/>
    <w:rsid w:val="0027342C"/>
    <w:rsid w:val="002742C5"/>
    <w:rsid w:val="0027715F"/>
    <w:rsid w:val="00281B39"/>
    <w:rsid w:val="00282F04"/>
    <w:rsid w:val="00284ED3"/>
    <w:rsid w:val="00286978"/>
    <w:rsid w:val="00287B87"/>
    <w:rsid w:val="002909BA"/>
    <w:rsid w:val="00296242"/>
    <w:rsid w:val="002A1C3C"/>
    <w:rsid w:val="002A34CE"/>
    <w:rsid w:val="002A3AC2"/>
    <w:rsid w:val="002A4B84"/>
    <w:rsid w:val="002B003E"/>
    <w:rsid w:val="002B2E3D"/>
    <w:rsid w:val="002C50B8"/>
    <w:rsid w:val="002D537A"/>
    <w:rsid w:val="002D66A9"/>
    <w:rsid w:val="002E009F"/>
    <w:rsid w:val="002E0CC4"/>
    <w:rsid w:val="002E19A8"/>
    <w:rsid w:val="002E27C5"/>
    <w:rsid w:val="002E3427"/>
    <w:rsid w:val="002E4848"/>
    <w:rsid w:val="002E5262"/>
    <w:rsid w:val="002E52F4"/>
    <w:rsid w:val="002F05F3"/>
    <w:rsid w:val="002F23AB"/>
    <w:rsid w:val="002F2654"/>
    <w:rsid w:val="002F3085"/>
    <w:rsid w:val="002F3C29"/>
    <w:rsid w:val="002F4344"/>
    <w:rsid w:val="002F4390"/>
    <w:rsid w:val="002F5C68"/>
    <w:rsid w:val="00301BEA"/>
    <w:rsid w:val="00303865"/>
    <w:rsid w:val="00304EB8"/>
    <w:rsid w:val="00306EDE"/>
    <w:rsid w:val="00312669"/>
    <w:rsid w:val="003129F6"/>
    <w:rsid w:val="00312A51"/>
    <w:rsid w:val="00317A79"/>
    <w:rsid w:val="003206AD"/>
    <w:rsid w:val="003224E7"/>
    <w:rsid w:val="00325762"/>
    <w:rsid w:val="00326287"/>
    <w:rsid w:val="003300DD"/>
    <w:rsid w:val="00330874"/>
    <w:rsid w:val="00331640"/>
    <w:rsid w:val="003427AF"/>
    <w:rsid w:val="00343C5A"/>
    <w:rsid w:val="00345A14"/>
    <w:rsid w:val="003461A2"/>
    <w:rsid w:val="00350593"/>
    <w:rsid w:val="0035066D"/>
    <w:rsid w:val="0035397D"/>
    <w:rsid w:val="003544D5"/>
    <w:rsid w:val="003552B4"/>
    <w:rsid w:val="003571D5"/>
    <w:rsid w:val="003574A9"/>
    <w:rsid w:val="00361FAB"/>
    <w:rsid w:val="003643B4"/>
    <w:rsid w:val="00366402"/>
    <w:rsid w:val="00366F17"/>
    <w:rsid w:val="003714BE"/>
    <w:rsid w:val="00375437"/>
    <w:rsid w:val="003769BD"/>
    <w:rsid w:val="003814FD"/>
    <w:rsid w:val="00381864"/>
    <w:rsid w:val="00385A6E"/>
    <w:rsid w:val="00386773"/>
    <w:rsid w:val="003876A0"/>
    <w:rsid w:val="0039305C"/>
    <w:rsid w:val="00395BDD"/>
    <w:rsid w:val="003A40DE"/>
    <w:rsid w:val="003A432A"/>
    <w:rsid w:val="003A493B"/>
    <w:rsid w:val="003A553E"/>
    <w:rsid w:val="003A7095"/>
    <w:rsid w:val="003A7503"/>
    <w:rsid w:val="003B0305"/>
    <w:rsid w:val="003B7C51"/>
    <w:rsid w:val="003C2508"/>
    <w:rsid w:val="003C3236"/>
    <w:rsid w:val="003C3480"/>
    <w:rsid w:val="003C4A1F"/>
    <w:rsid w:val="003C6C80"/>
    <w:rsid w:val="003D0B2F"/>
    <w:rsid w:val="003D2199"/>
    <w:rsid w:val="003D3898"/>
    <w:rsid w:val="003D40EC"/>
    <w:rsid w:val="003D523D"/>
    <w:rsid w:val="003D5EA8"/>
    <w:rsid w:val="003E0526"/>
    <w:rsid w:val="003E14A3"/>
    <w:rsid w:val="003E1CE7"/>
    <w:rsid w:val="003E404C"/>
    <w:rsid w:val="003F202F"/>
    <w:rsid w:val="003F3447"/>
    <w:rsid w:val="003F7680"/>
    <w:rsid w:val="0040445E"/>
    <w:rsid w:val="00404C3B"/>
    <w:rsid w:val="00411439"/>
    <w:rsid w:val="00412BC4"/>
    <w:rsid w:val="00412F8E"/>
    <w:rsid w:val="0041343E"/>
    <w:rsid w:val="00414019"/>
    <w:rsid w:val="004143F0"/>
    <w:rsid w:val="0041625B"/>
    <w:rsid w:val="004165BF"/>
    <w:rsid w:val="0041683E"/>
    <w:rsid w:val="004178D6"/>
    <w:rsid w:val="00421D1F"/>
    <w:rsid w:val="00427FA3"/>
    <w:rsid w:val="00431ADE"/>
    <w:rsid w:val="0043238D"/>
    <w:rsid w:val="00436C4B"/>
    <w:rsid w:val="00440BD3"/>
    <w:rsid w:val="004433D4"/>
    <w:rsid w:val="00444088"/>
    <w:rsid w:val="00445903"/>
    <w:rsid w:val="004469AE"/>
    <w:rsid w:val="004505EF"/>
    <w:rsid w:val="00452A8E"/>
    <w:rsid w:val="0045511A"/>
    <w:rsid w:val="004569A1"/>
    <w:rsid w:val="00456A28"/>
    <w:rsid w:val="0046129C"/>
    <w:rsid w:val="004614E9"/>
    <w:rsid w:val="004626BB"/>
    <w:rsid w:val="004639FB"/>
    <w:rsid w:val="004651DC"/>
    <w:rsid w:val="00465CD8"/>
    <w:rsid w:val="00470D7B"/>
    <w:rsid w:val="004743EE"/>
    <w:rsid w:val="004753DF"/>
    <w:rsid w:val="00476121"/>
    <w:rsid w:val="00476A7A"/>
    <w:rsid w:val="00481035"/>
    <w:rsid w:val="00490CF6"/>
    <w:rsid w:val="00494544"/>
    <w:rsid w:val="00496474"/>
    <w:rsid w:val="004A0CC5"/>
    <w:rsid w:val="004A1F0F"/>
    <w:rsid w:val="004A2079"/>
    <w:rsid w:val="004A5C2A"/>
    <w:rsid w:val="004B0254"/>
    <w:rsid w:val="004B1779"/>
    <w:rsid w:val="004B36D6"/>
    <w:rsid w:val="004B3BBB"/>
    <w:rsid w:val="004B6B4A"/>
    <w:rsid w:val="004B780B"/>
    <w:rsid w:val="004B7815"/>
    <w:rsid w:val="004C2119"/>
    <w:rsid w:val="004C4B1E"/>
    <w:rsid w:val="004D00C9"/>
    <w:rsid w:val="004D0389"/>
    <w:rsid w:val="004D146A"/>
    <w:rsid w:val="004D21DA"/>
    <w:rsid w:val="004D5138"/>
    <w:rsid w:val="004D7C09"/>
    <w:rsid w:val="004E423D"/>
    <w:rsid w:val="004E6F00"/>
    <w:rsid w:val="004F79BE"/>
    <w:rsid w:val="00501EC5"/>
    <w:rsid w:val="0050247B"/>
    <w:rsid w:val="00505144"/>
    <w:rsid w:val="005062C7"/>
    <w:rsid w:val="00510961"/>
    <w:rsid w:val="00527183"/>
    <w:rsid w:val="0053294F"/>
    <w:rsid w:val="00540E94"/>
    <w:rsid w:val="0054179A"/>
    <w:rsid w:val="005447F9"/>
    <w:rsid w:val="005454F6"/>
    <w:rsid w:val="005461F3"/>
    <w:rsid w:val="00546D83"/>
    <w:rsid w:val="00552B31"/>
    <w:rsid w:val="005533FA"/>
    <w:rsid w:val="00555357"/>
    <w:rsid w:val="00556ACE"/>
    <w:rsid w:val="0055725F"/>
    <w:rsid w:val="00566005"/>
    <w:rsid w:val="005745D5"/>
    <w:rsid w:val="00577BDF"/>
    <w:rsid w:val="00577FCE"/>
    <w:rsid w:val="00582542"/>
    <w:rsid w:val="005836B3"/>
    <w:rsid w:val="00585D9F"/>
    <w:rsid w:val="00587368"/>
    <w:rsid w:val="0059206C"/>
    <w:rsid w:val="005929C7"/>
    <w:rsid w:val="005A027E"/>
    <w:rsid w:val="005A220F"/>
    <w:rsid w:val="005A28EA"/>
    <w:rsid w:val="005A701C"/>
    <w:rsid w:val="005A7D5C"/>
    <w:rsid w:val="005B027B"/>
    <w:rsid w:val="005B0F66"/>
    <w:rsid w:val="005B1FB5"/>
    <w:rsid w:val="005B677D"/>
    <w:rsid w:val="005B69F2"/>
    <w:rsid w:val="005B7A16"/>
    <w:rsid w:val="005B7F87"/>
    <w:rsid w:val="005C1081"/>
    <w:rsid w:val="005C12F9"/>
    <w:rsid w:val="005C2B06"/>
    <w:rsid w:val="005C5D81"/>
    <w:rsid w:val="005C71A3"/>
    <w:rsid w:val="005C7EA5"/>
    <w:rsid w:val="005D24CD"/>
    <w:rsid w:val="005D57E9"/>
    <w:rsid w:val="005D6DD1"/>
    <w:rsid w:val="005D7985"/>
    <w:rsid w:val="005E066D"/>
    <w:rsid w:val="005E2261"/>
    <w:rsid w:val="005E362E"/>
    <w:rsid w:val="005F1A75"/>
    <w:rsid w:val="005F79D0"/>
    <w:rsid w:val="00601F49"/>
    <w:rsid w:val="006046C8"/>
    <w:rsid w:val="00607339"/>
    <w:rsid w:val="006077DD"/>
    <w:rsid w:val="00607A51"/>
    <w:rsid w:val="00607F8E"/>
    <w:rsid w:val="006107F1"/>
    <w:rsid w:val="0061615B"/>
    <w:rsid w:val="00617BF1"/>
    <w:rsid w:val="006211EC"/>
    <w:rsid w:val="00622C10"/>
    <w:rsid w:val="006231DE"/>
    <w:rsid w:val="00623780"/>
    <w:rsid w:val="0062564D"/>
    <w:rsid w:val="00626509"/>
    <w:rsid w:val="00627B70"/>
    <w:rsid w:val="0063366A"/>
    <w:rsid w:val="00633F25"/>
    <w:rsid w:val="00642185"/>
    <w:rsid w:val="00642ACC"/>
    <w:rsid w:val="00644088"/>
    <w:rsid w:val="006442CC"/>
    <w:rsid w:val="00645C34"/>
    <w:rsid w:val="00646373"/>
    <w:rsid w:val="00652816"/>
    <w:rsid w:val="00652998"/>
    <w:rsid w:val="00652DAD"/>
    <w:rsid w:val="0065616E"/>
    <w:rsid w:val="006566FC"/>
    <w:rsid w:val="00657047"/>
    <w:rsid w:val="0065711D"/>
    <w:rsid w:val="00661E4F"/>
    <w:rsid w:val="0066447D"/>
    <w:rsid w:val="006645CD"/>
    <w:rsid w:val="00666F4E"/>
    <w:rsid w:val="006731AA"/>
    <w:rsid w:val="00675B49"/>
    <w:rsid w:val="00681B8A"/>
    <w:rsid w:val="00682289"/>
    <w:rsid w:val="00693F46"/>
    <w:rsid w:val="00696921"/>
    <w:rsid w:val="006A562B"/>
    <w:rsid w:val="006A61DE"/>
    <w:rsid w:val="006A67F3"/>
    <w:rsid w:val="006A7533"/>
    <w:rsid w:val="006B025A"/>
    <w:rsid w:val="006B1DF7"/>
    <w:rsid w:val="006B21BE"/>
    <w:rsid w:val="006B3C0B"/>
    <w:rsid w:val="006C19FE"/>
    <w:rsid w:val="006C2D44"/>
    <w:rsid w:val="006C555C"/>
    <w:rsid w:val="006D07EC"/>
    <w:rsid w:val="006D0AD4"/>
    <w:rsid w:val="006D524E"/>
    <w:rsid w:val="006D7C4B"/>
    <w:rsid w:val="006E10CA"/>
    <w:rsid w:val="006E28D2"/>
    <w:rsid w:val="006E394E"/>
    <w:rsid w:val="006E49BF"/>
    <w:rsid w:val="006E5BF5"/>
    <w:rsid w:val="006E65A7"/>
    <w:rsid w:val="006F2A0B"/>
    <w:rsid w:val="006F3C4B"/>
    <w:rsid w:val="006F4907"/>
    <w:rsid w:val="006F6DAC"/>
    <w:rsid w:val="006F6EE3"/>
    <w:rsid w:val="006F7073"/>
    <w:rsid w:val="006F7BA2"/>
    <w:rsid w:val="007030A2"/>
    <w:rsid w:val="0070333F"/>
    <w:rsid w:val="007042E3"/>
    <w:rsid w:val="00704EF5"/>
    <w:rsid w:val="007055E0"/>
    <w:rsid w:val="00705CE2"/>
    <w:rsid w:val="00706CA0"/>
    <w:rsid w:val="007131BF"/>
    <w:rsid w:val="00714E09"/>
    <w:rsid w:val="00715175"/>
    <w:rsid w:val="00717078"/>
    <w:rsid w:val="007171FB"/>
    <w:rsid w:val="00717F04"/>
    <w:rsid w:val="0072215F"/>
    <w:rsid w:val="00724831"/>
    <w:rsid w:val="00733304"/>
    <w:rsid w:val="00740F66"/>
    <w:rsid w:val="0074166B"/>
    <w:rsid w:val="00743290"/>
    <w:rsid w:val="00745AF8"/>
    <w:rsid w:val="00750116"/>
    <w:rsid w:val="00754C06"/>
    <w:rsid w:val="00754C3A"/>
    <w:rsid w:val="007560C1"/>
    <w:rsid w:val="007575F2"/>
    <w:rsid w:val="00762385"/>
    <w:rsid w:val="007645E6"/>
    <w:rsid w:val="00766CB2"/>
    <w:rsid w:val="00767DD5"/>
    <w:rsid w:val="00770348"/>
    <w:rsid w:val="0078381C"/>
    <w:rsid w:val="00783CE6"/>
    <w:rsid w:val="00786172"/>
    <w:rsid w:val="00790A8D"/>
    <w:rsid w:val="0079369F"/>
    <w:rsid w:val="00795A3A"/>
    <w:rsid w:val="007A75F1"/>
    <w:rsid w:val="007B404D"/>
    <w:rsid w:val="007B5A59"/>
    <w:rsid w:val="007B7CEF"/>
    <w:rsid w:val="007C391E"/>
    <w:rsid w:val="007C3D41"/>
    <w:rsid w:val="007C4F1F"/>
    <w:rsid w:val="007C5D8C"/>
    <w:rsid w:val="007D093C"/>
    <w:rsid w:val="007D1517"/>
    <w:rsid w:val="007D2BBA"/>
    <w:rsid w:val="007D5BB5"/>
    <w:rsid w:val="007D5F6B"/>
    <w:rsid w:val="007E0048"/>
    <w:rsid w:val="007E035B"/>
    <w:rsid w:val="007E2539"/>
    <w:rsid w:val="007E3124"/>
    <w:rsid w:val="007E43C8"/>
    <w:rsid w:val="007E4A42"/>
    <w:rsid w:val="007E4EC6"/>
    <w:rsid w:val="007E5594"/>
    <w:rsid w:val="007E7811"/>
    <w:rsid w:val="00800B4D"/>
    <w:rsid w:val="00801527"/>
    <w:rsid w:val="00805577"/>
    <w:rsid w:val="0080677A"/>
    <w:rsid w:val="00810197"/>
    <w:rsid w:val="008103AF"/>
    <w:rsid w:val="00812696"/>
    <w:rsid w:val="0081389C"/>
    <w:rsid w:val="00815C3C"/>
    <w:rsid w:val="00816956"/>
    <w:rsid w:val="008209DF"/>
    <w:rsid w:val="00822C0E"/>
    <w:rsid w:val="00823ACB"/>
    <w:rsid w:val="00824012"/>
    <w:rsid w:val="00824983"/>
    <w:rsid w:val="00831A74"/>
    <w:rsid w:val="008448C7"/>
    <w:rsid w:val="00846402"/>
    <w:rsid w:val="00847EDB"/>
    <w:rsid w:val="00851ACF"/>
    <w:rsid w:val="00853A90"/>
    <w:rsid w:val="008562F1"/>
    <w:rsid w:val="008605A7"/>
    <w:rsid w:val="00862301"/>
    <w:rsid w:val="008630D1"/>
    <w:rsid w:val="008655AB"/>
    <w:rsid w:val="008664D6"/>
    <w:rsid w:val="0087134F"/>
    <w:rsid w:val="008739AF"/>
    <w:rsid w:val="00875E9E"/>
    <w:rsid w:val="008769F9"/>
    <w:rsid w:val="00881715"/>
    <w:rsid w:val="00881A67"/>
    <w:rsid w:val="008834F2"/>
    <w:rsid w:val="0088554C"/>
    <w:rsid w:val="00885BF4"/>
    <w:rsid w:val="00886AEB"/>
    <w:rsid w:val="0089775D"/>
    <w:rsid w:val="008A210E"/>
    <w:rsid w:val="008A2236"/>
    <w:rsid w:val="008A6218"/>
    <w:rsid w:val="008A6BC1"/>
    <w:rsid w:val="008A74D2"/>
    <w:rsid w:val="008B1709"/>
    <w:rsid w:val="008B1781"/>
    <w:rsid w:val="008B220B"/>
    <w:rsid w:val="008B2282"/>
    <w:rsid w:val="008B3898"/>
    <w:rsid w:val="008B5EAE"/>
    <w:rsid w:val="008C0606"/>
    <w:rsid w:val="008C1C18"/>
    <w:rsid w:val="008C2622"/>
    <w:rsid w:val="008C7B9A"/>
    <w:rsid w:val="008D1CDC"/>
    <w:rsid w:val="008D5781"/>
    <w:rsid w:val="008D5B7A"/>
    <w:rsid w:val="008E1B5D"/>
    <w:rsid w:val="008E443C"/>
    <w:rsid w:val="008E51F8"/>
    <w:rsid w:val="008E7C7F"/>
    <w:rsid w:val="008F17B8"/>
    <w:rsid w:val="008F27C8"/>
    <w:rsid w:val="008F2927"/>
    <w:rsid w:val="008F3B12"/>
    <w:rsid w:val="008F5748"/>
    <w:rsid w:val="008F5751"/>
    <w:rsid w:val="008F73BA"/>
    <w:rsid w:val="00904C78"/>
    <w:rsid w:val="00905F28"/>
    <w:rsid w:val="00907A04"/>
    <w:rsid w:val="00907C6C"/>
    <w:rsid w:val="00912403"/>
    <w:rsid w:val="00916879"/>
    <w:rsid w:val="009201D3"/>
    <w:rsid w:val="00920C3F"/>
    <w:rsid w:val="0093061A"/>
    <w:rsid w:val="009338F7"/>
    <w:rsid w:val="0093757E"/>
    <w:rsid w:val="00937776"/>
    <w:rsid w:val="0094139D"/>
    <w:rsid w:val="0094496D"/>
    <w:rsid w:val="00945359"/>
    <w:rsid w:val="00952A81"/>
    <w:rsid w:val="0095469B"/>
    <w:rsid w:val="00954ACB"/>
    <w:rsid w:val="009601F5"/>
    <w:rsid w:val="00960FEC"/>
    <w:rsid w:val="0096121F"/>
    <w:rsid w:val="009612F2"/>
    <w:rsid w:val="009618FC"/>
    <w:rsid w:val="00967A9D"/>
    <w:rsid w:val="0097065D"/>
    <w:rsid w:val="009719DD"/>
    <w:rsid w:val="00972054"/>
    <w:rsid w:val="00973281"/>
    <w:rsid w:val="00973B46"/>
    <w:rsid w:val="0097617C"/>
    <w:rsid w:val="009763F6"/>
    <w:rsid w:val="009806CC"/>
    <w:rsid w:val="00987723"/>
    <w:rsid w:val="0099067E"/>
    <w:rsid w:val="009952BC"/>
    <w:rsid w:val="009A0102"/>
    <w:rsid w:val="009A210D"/>
    <w:rsid w:val="009A4ECE"/>
    <w:rsid w:val="009A6089"/>
    <w:rsid w:val="009B3A98"/>
    <w:rsid w:val="009C04B9"/>
    <w:rsid w:val="009C14D1"/>
    <w:rsid w:val="009C1A51"/>
    <w:rsid w:val="009C73AD"/>
    <w:rsid w:val="009D1113"/>
    <w:rsid w:val="009D22A7"/>
    <w:rsid w:val="009D3169"/>
    <w:rsid w:val="009D7018"/>
    <w:rsid w:val="009D7909"/>
    <w:rsid w:val="009D7F02"/>
    <w:rsid w:val="009E08B2"/>
    <w:rsid w:val="009E5D38"/>
    <w:rsid w:val="009F0D99"/>
    <w:rsid w:val="009F1C6F"/>
    <w:rsid w:val="009F3F50"/>
    <w:rsid w:val="009F44DB"/>
    <w:rsid w:val="009F7A12"/>
    <w:rsid w:val="00A02099"/>
    <w:rsid w:val="00A04673"/>
    <w:rsid w:val="00A10E81"/>
    <w:rsid w:val="00A11980"/>
    <w:rsid w:val="00A13F1F"/>
    <w:rsid w:val="00A16723"/>
    <w:rsid w:val="00A16FB7"/>
    <w:rsid w:val="00A21CCE"/>
    <w:rsid w:val="00A24957"/>
    <w:rsid w:val="00A24A21"/>
    <w:rsid w:val="00A25B96"/>
    <w:rsid w:val="00A26063"/>
    <w:rsid w:val="00A30948"/>
    <w:rsid w:val="00A31340"/>
    <w:rsid w:val="00A31C44"/>
    <w:rsid w:val="00A374F1"/>
    <w:rsid w:val="00A37F7D"/>
    <w:rsid w:val="00A44309"/>
    <w:rsid w:val="00A52CF5"/>
    <w:rsid w:val="00A56C92"/>
    <w:rsid w:val="00A608BB"/>
    <w:rsid w:val="00A60D2F"/>
    <w:rsid w:val="00A611B7"/>
    <w:rsid w:val="00A634FC"/>
    <w:rsid w:val="00A636E5"/>
    <w:rsid w:val="00A644D8"/>
    <w:rsid w:val="00A65EDB"/>
    <w:rsid w:val="00A6671C"/>
    <w:rsid w:val="00A708F5"/>
    <w:rsid w:val="00A73B47"/>
    <w:rsid w:val="00A76129"/>
    <w:rsid w:val="00A776C7"/>
    <w:rsid w:val="00A77D02"/>
    <w:rsid w:val="00A81759"/>
    <w:rsid w:val="00A828A6"/>
    <w:rsid w:val="00A83475"/>
    <w:rsid w:val="00A8462A"/>
    <w:rsid w:val="00A86329"/>
    <w:rsid w:val="00A87E5C"/>
    <w:rsid w:val="00A900D3"/>
    <w:rsid w:val="00A90575"/>
    <w:rsid w:val="00A92A54"/>
    <w:rsid w:val="00A92D59"/>
    <w:rsid w:val="00A93D06"/>
    <w:rsid w:val="00A96817"/>
    <w:rsid w:val="00A97C6E"/>
    <w:rsid w:val="00AA1B87"/>
    <w:rsid w:val="00AA2560"/>
    <w:rsid w:val="00AA34EA"/>
    <w:rsid w:val="00AA5983"/>
    <w:rsid w:val="00AA6395"/>
    <w:rsid w:val="00AB1070"/>
    <w:rsid w:val="00AB4EBE"/>
    <w:rsid w:val="00AC2B39"/>
    <w:rsid w:val="00AC4281"/>
    <w:rsid w:val="00AC42A7"/>
    <w:rsid w:val="00AD2079"/>
    <w:rsid w:val="00AD2E8C"/>
    <w:rsid w:val="00AD5682"/>
    <w:rsid w:val="00AE0AFA"/>
    <w:rsid w:val="00AE248D"/>
    <w:rsid w:val="00AE4F0A"/>
    <w:rsid w:val="00AE56F8"/>
    <w:rsid w:val="00AF2318"/>
    <w:rsid w:val="00AF2BB1"/>
    <w:rsid w:val="00AF39DE"/>
    <w:rsid w:val="00AF5AFA"/>
    <w:rsid w:val="00AF5BC1"/>
    <w:rsid w:val="00B03DBD"/>
    <w:rsid w:val="00B056A3"/>
    <w:rsid w:val="00B0705C"/>
    <w:rsid w:val="00B119E0"/>
    <w:rsid w:val="00B13740"/>
    <w:rsid w:val="00B16AFD"/>
    <w:rsid w:val="00B20280"/>
    <w:rsid w:val="00B2160A"/>
    <w:rsid w:val="00B24B9F"/>
    <w:rsid w:val="00B30553"/>
    <w:rsid w:val="00B345F3"/>
    <w:rsid w:val="00B37C70"/>
    <w:rsid w:val="00B37CA2"/>
    <w:rsid w:val="00B37DC8"/>
    <w:rsid w:val="00B4450D"/>
    <w:rsid w:val="00B45EE1"/>
    <w:rsid w:val="00B464EC"/>
    <w:rsid w:val="00B47EEE"/>
    <w:rsid w:val="00B51CC6"/>
    <w:rsid w:val="00B567B2"/>
    <w:rsid w:val="00B6115C"/>
    <w:rsid w:val="00B70AA9"/>
    <w:rsid w:val="00B727F2"/>
    <w:rsid w:val="00B7366C"/>
    <w:rsid w:val="00B73C78"/>
    <w:rsid w:val="00B767AD"/>
    <w:rsid w:val="00B8078C"/>
    <w:rsid w:val="00B81173"/>
    <w:rsid w:val="00B858C6"/>
    <w:rsid w:val="00B8704B"/>
    <w:rsid w:val="00B90CB3"/>
    <w:rsid w:val="00B947E0"/>
    <w:rsid w:val="00BA560F"/>
    <w:rsid w:val="00BA569B"/>
    <w:rsid w:val="00BA78E2"/>
    <w:rsid w:val="00BB49D2"/>
    <w:rsid w:val="00BB5FEA"/>
    <w:rsid w:val="00BB607B"/>
    <w:rsid w:val="00BB619A"/>
    <w:rsid w:val="00BC03AD"/>
    <w:rsid w:val="00BC2AE8"/>
    <w:rsid w:val="00BC6D31"/>
    <w:rsid w:val="00BD30D6"/>
    <w:rsid w:val="00BD3D16"/>
    <w:rsid w:val="00BD4294"/>
    <w:rsid w:val="00BD5D03"/>
    <w:rsid w:val="00BD61A5"/>
    <w:rsid w:val="00BE020D"/>
    <w:rsid w:val="00BE202D"/>
    <w:rsid w:val="00BE2FC9"/>
    <w:rsid w:val="00BF00BB"/>
    <w:rsid w:val="00BF3D34"/>
    <w:rsid w:val="00BF4CBF"/>
    <w:rsid w:val="00BF5329"/>
    <w:rsid w:val="00BF5BD4"/>
    <w:rsid w:val="00BF7675"/>
    <w:rsid w:val="00BF7E12"/>
    <w:rsid w:val="00C0182F"/>
    <w:rsid w:val="00C01AD1"/>
    <w:rsid w:val="00C029B8"/>
    <w:rsid w:val="00C0469A"/>
    <w:rsid w:val="00C0602E"/>
    <w:rsid w:val="00C075EF"/>
    <w:rsid w:val="00C12BD1"/>
    <w:rsid w:val="00C136E8"/>
    <w:rsid w:val="00C14D93"/>
    <w:rsid w:val="00C15330"/>
    <w:rsid w:val="00C15388"/>
    <w:rsid w:val="00C16870"/>
    <w:rsid w:val="00C21AC6"/>
    <w:rsid w:val="00C22C6F"/>
    <w:rsid w:val="00C23A17"/>
    <w:rsid w:val="00C311BD"/>
    <w:rsid w:val="00C36AFE"/>
    <w:rsid w:val="00C36F31"/>
    <w:rsid w:val="00C44D6F"/>
    <w:rsid w:val="00C474F1"/>
    <w:rsid w:val="00C51A8C"/>
    <w:rsid w:val="00C51C0D"/>
    <w:rsid w:val="00C60D1C"/>
    <w:rsid w:val="00C61C26"/>
    <w:rsid w:val="00C64961"/>
    <w:rsid w:val="00C649DB"/>
    <w:rsid w:val="00C65D7C"/>
    <w:rsid w:val="00C72BDA"/>
    <w:rsid w:val="00C74B51"/>
    <w:rsid w:val="00C75692"/>
    <w:rsid w:val="00C75C09"/>
    <w:rsid w:val="00C83F4A"/>
    <w:rsid w:val="00C87E1F"/>
    <w:rsid w:val="00C90458"/>
    <w:rsid w:val="00C91431"/>
    <w:rsid w:val="00C919B7"/>
    <w:rsid w:val="00C93B09"/>
    <w:rsid w:val="00C94714"/>
    <w:rsid w:val="00C95615"/>
    <w:rsid w:val="00C97C80"/>
    <w:rsid w:val="00CA6159"/>
    <w:rsid w:val="00CA648B"/>
    <w:rsid w:val="00CA7BDD"/>
    <w:rsid w:val="00CB44D4"/>
    <w:rsid w:val="00CC2F49"/>
    <w:rsid w:val="00CC7F30"/>
    <w:rsid w:val="00CC7FBB"/>
    <w:rsid w:val="00CD0E51"/>
    <w:rsid w:val="00CD4348"/>
    <w:rsid w:val="00CD4766"/>
    <w:rsid w:val="00CD4A40"/>
    <w:rsid w:val="00CE0632"/>
    <w:rsid w:val="00CE4753"/>
    <w:rsid w:val="00CE50BE"/>
    <w:rsid w:val="00CE6D69"/>
    <w:rsid w:val="00CE6F5B"/>
    <w:rsid w:val="00CF0D9D"/>
    <w:rsid w:val="00CF394B"/>
    <w:rsid w:val="00CF5D5D"/>
    <w:rsid w:val="00D01D8C"/>
    <w:rsid w:val="00D05C14"/>
    <w:rsid w:val="00D10C4F"/>
    <w:rsid w:val="00D211F2"/>
    <w:rsid w:val="00D27227"/>
    <w:rsid w:val="00D27477"/>
    <w:rsid w:val="00D27F06"/>
    <w:rsid w:val="00D30DC9"/>
    <w:rsid w:val="00D31166"/>
    <w:rsid w:val="00D31837"/>
    <w:rsid w:val="00D3507A"/>
    <w:rsid w:val="00D40AC6"/>
    <w:rsid w:val="00D43C25"/>
    <w:rsid w:val="00D44A66"/>
    <w:rsid w:val="00D451AE"/>
    <w:rsid w:val="00D5202D"/>
    <w:rsid w:val="00D5356A"/>
    <w:rsid w:val="00D5528C"/>
    <w:rsid w:val="00D5539E"/>
    <w:rsid w:val="00D57F44"/>
    <w:rsid w:val="00D6287B"/>
    <w:rsid w:val="00D6434B"/>
    <w:rsid w:val="00D667F4"/>
    <w:rsid w:val="00D6729A"/>
    <w:rsid w:val="00D70652"/>
    <w:rsid w:val="00D732A8"/>
    <w:rsid w:val="00D7437E"/>
    <w:rsid w:val="00D749EE"/>
    <w:rsid w:val="00D766F9"/>
    <w:rsid w:val="00D779AA"/>
    <w:rsid w:val="00D816EA"/>
    <w:rsid w:val="00D82E2D"/>
    <w:rsid w:val="00D8336F"/>
    <w:rsid w:val="00D834DB"/>
    <w:rsid w:val="00D846A2"/>
    <w:rsid w:val="00D851FD"/>
    <w:rsid w:val="00D8549F"/>
    <w:rsid w:val="00D85FBE"/>
    <w:rsid w:val="00D90A8E"/>
    <w:rsid w:val="00D917F6"/>
    <w:rsid w:val="00D9408C"/>
    <w:rsid w:val="00D96505"/>
    <w:rsid w:val="00D969B1"/>
    <w:rsid w:val="00DA3557"/>
    <w:rsid w:val="00DA5063"/>
    <w:rsid w:val="00DA5E62"/>
    <w:rsid w:val="00DA77AA"/>
    <w:rsid w:val="00DC2994"/>
    <w:rsid w:val="00DC2DA1"/>
    <w:rsid w:val="00DC2E8B"/>
    <w:rsid w:val="00DC4C39"/>
    <w:rsid w:val="00DC7069"/>
    <w:rsid w:val="00DC72FE"/>
    <w:rsid w:val="00DC76E6"/>
    <w:rsid w:val="00DC7934"/>
    <w:rsid w:val="00DD0435"/>
    <w:rsid w:val="00DD1C3E"/>
    <w:rsid w:val="00DD3343"/>
    <w:rsid w:val="00DD34DB"/>
    <w:rsid w:val="00DD416A"/>
    <w:rsid w:val="00DD4B80"/>
    <w:rsid w:val="00DD52A9"/>
    <w:rsid w:val="00DD7416"/>
    <w:rsid w:val="00DD7417"/>
    <w:rsid w:val="00DE164B"/>
    <w:rsid w:val="00DE2724"/>
    <w:rsid w:val="00DE3AB1"/>
    <w:rsid w:val="00DE54FD"/>
    <w:rsid w:val="00DF1AD4"/>
    <w:rsid w:val="00DF59C7"/>
    <w:rsid w:val="00DF6930"/>
    <w:rsid w:val="00E00EEC"/>
    <w:rsid w:val="00E01061"/>
    <w:rsid w:val="00E01601"/>
    <w:rsid w:val="00E01AF9"/>
    <w:rsid w:val="00E02214"/>
    <w:rsid w:val="00E05EDB"/>
    <w:rsid w:val="00E071BC"/>
    <w:rsid w:val="00E07F64"/>
    <w:rsid w:val="00E1070A"/>
    <w:rsid w:val="00E10CF9"/>
    <w:rsid w:val="00E12A8B"/>
    <w:rsid w:val="00E148FA"/>
    <w:rsid w:val="00E1774A"/>
    <w:rsid w:val="00E2068C"/>
    <w:rsid w:val="00E23CE2"/>
    <w:rsid w:val="00E26569"/>
    <w:rsid w:val="00E26902"/>
    <w:rsid w:val="00E36566"/>
    <w:rsid w:val="00E40A03"/>
    <w:rsid w:val="00E4108F"/>
    <w:rsid w:val="00E430B1"/>
    <w:rsid w:val="00E4536B"/>
    <w:rsid w:val="00E503DA"/>
    <w:rsid w:val="00E532F8"/>
    <w:rsid w:val="00E5413F"/>
    <w:rsid w:val="00E6006F"/>
    <w:rsid w:val="00E609E2"/>
    <w:rsid w:val="00E6321E"/>
    <w:rsid w:val="00E658B7"/>
    <w:rsid w:val="00E66DFC"/>
    <w:rsid w:val="00E671AD"/>
    <w:rsid w:val="00E75165"/>
    <w:rsid w:val="00E7761F"/>
    <w:rsid w:val="00E778AC"/>
    <w:rsid w:val="00E84C53"/>
    <w:rsid w:val="00E86999"/>
    <w:rsid w:val="00E87925"/>
    <w:rsid w:val="00E90793"/>
    <w:rsid w:val="00E9684D"/>
    <w:rsid w:val="00EA02EC"/>
    <w:rsid w:val="00EA1E52"/>
    <w:rsid w:val="00EA34B7"/>
    <w:rsid w:val="00EA3F2D"/>
    <w:rsid w:val="00EA65B3"/>
    <w:rsid w:val="00EB1D58"/>
    <w:rsid w:val="00EB20AE"/>
    <w:rsid w:val="00EB279A"/>
    <w:rsid w:val="00EB32FE"/>
    <w:rsid w:val="00EB415B"/>
    <w:rsid w:val="00EB6D00"/>
    <w:rsid w:val="00EB7300"/>
    <w:rsid w:val="00EB741E"/>
    <w:rsid w:val="00EC25BC"/>
    <w:rsid w:val="00EC44C3"/>
    <w:rsid w:val="00EC4A02"/>
    <w:rsid w:val="00EC4F79"/>
    <w:rsid w:val="00EC599F"/>
    <w:rsid w:val="00EC5C25"/>
    <w:rsid w:val="00EC5D49"/>
    <w:rsid w:val="00ED10B1"/>
    <w:rsid w:val="00ED24A2"/>
    <w:rsid w:val="00ED2F46"/>
    <w:rsid w:val="00ED4395"/>
    <w:rsid w:val="00ED4B49"/>
    <w:rsid w:val="00EE0A83"/>
    <w:rsid w:val="00EE1832"/>
    <w:rsid w:val="00EE668D"/>
    <w:rsid w:val="00EF17C3"/>
    <w:rsid w:val="00EF18A3"/>
    <w:rsid w:val="00EF2D9F"/>
    <w:rsid w:val="00F01A67"/>
    <w:rsid w:val="00F02FE5"/>
    <w:rsid w:val="00F04033"/>
    <w:rsid w:val="00F04639"/>
    <w:rsid w:val="00F04DFB"/>
    <w:rsid w:val="00F1118F"/>
    <w:rsid w:val="00F1259B"/>
    <w:rsid w:val="00F13C52"/>
    <w:rsid w:val="00F14324"/>
    <w:rsid w:val="00F16422"/>
    <w:rsid w:val="00F220E0"/>
    <w:rsid w:val="00F22F2D"/>
    <w:rsid w:val="00F248F3"/>
    <w:rsid w:val="00F24DEF"/>
    <w:rsid w:val="00F310E1"/>
    <w:rsid w:val="00F336F9"/>
    <w:rsid w:val="00F35F12"/>
    <w:rsid w:val="00F36062"/>
    <w:rsid w:val="00F376DA"/>
    <w:rsid w:val="00F41144"/>
    <w:rsid w:val="00F4214D"/>
    <w:rsid w:val="00F42BC1"/>
    <w:rsid w:val="00F45F29"/>
    <w:rsid w:val="00F46E42"/>
    <w:rsid w:val="00F47B6F"/>
    <w:rsid w:val="00F50BCC"/>
    <w:rsid w:val="00F55875"/>
    <w:rsid w:val="00F60899"/>
    <w:rsid w:val="00F61D7F"/>
    <w:rsid w:val="00F62F2A"/>
    <w:rsid w:val="00F669FE"/>
    <w:rsid w:val="00F67D83"/>
    <w:rsid w:val="00F72AB8"/>
    <w:rsid w:val="00F7725D"/>
    <w:rsid w:val="00F807B6"/>
    <w:rsid w:val="00F84169"/>
    <w:rsid w:val="00F85407"/>
    <w:rsid w:val="00F855B4"/>
    <w:rsid w:val="00F90792"/>
    <w:rsid w:val="00F94FFA"/>
    <w:rsid w:val="00F95DDF"/>
    <w:rsid w:val="00F97819"/>
    <w:rsid w:val="00F979CC"/>
    <w:rsid w:val="00FA033F"/>
    <w:rsid w:val="00FA7063"/>
    <w:rsid w:val="00FB0938"/>
    <w:rsid w:val="00FB18E4"/>
    <w:rsid w:val="00FB26E5"/>
    <w:rsid w:val="00FB3DE9"/>
    <w:rsid w:val="00FC169D"/>
    <w:rsid w:val="00FC2CFF"/>
    <w:rsid w:val="00FC70B0"/>
    <w:rsid w:val="00FD2C0A"/>
    <w:rsid w:val="00FD4896"/>
    <w:rsid w:val="00FD4E70"/>
    <w:rsid w:val="00FD4F9E"/>
    <w:rsid w:val="00FD6B6C"/>
    <w:rsid w:val="00FE0A44"/>
    <w:rsid w:val="00FE42BB"/>
    <w:rsid w:val="00FF13F4"/>
    <w:rsid w:val="00FF22EF"/>
    <w:rsid w:val="00FF61EE"/>
    <w:rsid w:val="02151639"/>
    <w:rsid w:val="02447828"/>
    <w:rsid w:val="03BE360A"/>
    <w:rsid w:val="04001E75"/>
    <w:rsid w:val="0741129F"/>
    <w:rsid w:val="079A57F4"/>
    <w:rsid w:val="0823260B"/>
    <w:rsid w:val="0A5D1DCF"/>
    <w:rsid w:val="0A71587A"/>
    <w:rsid w:val="0A8E0523"/>
    <w:rsid w:val="0B133409"/>
    <w:rsid w:val="0D0B41C4"/>
    <w:rsid w:val="104B002F"/>
    <w:rsid w:val="11823EC9"/>
    <w:rsid w:val="1232769D"/>
    <w:rsid w:val="124D4EF0"/>
    <w:rsid w:val="146124BC"/>
    <w:rsid w:val="1594066F"/>
    <w:rsid w:val="169721C5"/>
    <w:rsid w:val="17E1787E"/>
    <w:rsid w:val="1975719C"/>
    <w:rsid w:val="19CB002C"/>
    <w:rsid w:val="1A3820B3"/>
    <w:rsid w:val="1AD94596"/>
    <w:rsid w:val="1B003C3A"/>
    <w:rsid w:val="1C4032FE"/>
    <w:rsid w:val="1D2F3980"/>
    <w:rsid w:val="1D9E1AD1"/>
    <w:rsid w:val="205603E1"/>
    <w:rsid w:val="211B6681"/>
    <w:rsid w:val="25F767DC"/>
    <w:rsid w:val="2D673AF4"/>
    <w:rsid w:val="2DAB72C7"/>
    <w:rsid w:val="2DC41CF0"/>
    <w:rsid w:val="2DE9350C"/>
    <w:rsid w:val="2EC94BAA"/>
    <w:rsid w:val="30553D7C"/>
    <w:rsid w:val="322E543B"/>
    <w:rsid w:val="33694A91"/>
    <w:rsid w:val="33A65CE5"/>
    <w:rsid w:val="35302007"/>
    <w:rsid w:val="355A442E"/>
    <w:rsid w:val="3583008C"/>
    <w:rsid w:val="36A77DAA"/>
    <w:rsid w:val="382D0783"/>
    <w:rsid w:val="38353194"/>
    <w:rsid w:val="3D015D3A"/>
    <w:rsid w:val="3D045E85"/>
    <w:rsid w:val="3E1D6929"/>
    <w:rsid w:val="3E830253"/>
    <w:rsid w:val="3F631741"/>
    <w:rsid w:val="407F66BD"/>
    <w:rsid w:val="40893A65"/>
    <w:rsid w:val="410858E9"/>
    <w:rsid w:val="413E7C20"/>
    <w:rsid w:val="439D4A0F"/>
    <w:rsid w:val="44EC107E"/>
    <w:rsid w:val="453D63CF"/>
    <w:rsid w:val="48F2187C"/>
    <w:rsid w:val="4BD0537F"/>
    <w:rsid w:val="4C31285C"/>
    <w:rsid w:val="4C8D1398"/>
    <w:rsid w:val="4CBA03DF"/>
    <w:rsid w:val="4F27374F"/>
    <w:rsid w:val="50370C42"/>
    <w:rsid w:val="52247F53"/>
    <w:rsid w:val="52F84589"/>
    <w:rsid w:val="535D3DB1"/>
    <w:rsid w:val="5501720B"/>
    <w:rsid w:val="56B20379"/>
    <w:rsid w:val="5785783C"/>
    <w:rsid w:val="57B4073D"/>
    <w:rsid w:val="584D5205"/>
    <w:rsid w:val="58BD4F27"/>
    <w:rsid w:val="59376914"/>
    <w:rsid w:val="5A105AAB"/>
    <w:rsid w:val="5E714CB3"/>
    <w:rsid w:val="5F37766E"/>
    <w:rsid w:val="5FD27FFB"/>
    <w:rsid w:val="600E7088"/>
    <w:rsid w:val="61C3140F"/>
    <w:rsid w:val="61D70482"/>
    <w:rsid w:val="622C5484"/>
    <w:rsid w:val="62DE2C9A"/>
    <w:rsid w:val="63B3128D"/>
    <w:rsid w:val="63CB2A7A"/>
    <w:rsid w:val="64C9520C"/>
    <w:rsid w:val="65CC6636"/>
    <w:rsid w:val="686F7B01"/>
    <w:rsid w:val="6AD62431"/>
    <w:rsid w:val="6AF300AB"/>
    <w:rsid w:val="6B040620"/>
    <w:rsid w:val="6B7C100B"/>
    <w:rsid w:val="6D745AA8"/>
    <w:rsid w:val="6DD85AD0"/>
    <w:rsid w:val="70150E44"/>
    <w:rsid w:val="747E30AD"/>
    <w:rsid w:val="760D0CD1"/>
    <w:rsid w:val="7712053D"/>
    <w:rsid w:val="78164330"/>
    <w:rsid w:val="7BB42E63"/>
    <w:rsid w:val="7C2A25DC"/>
    <w:rsid w:val="7D480840"/>
    <w:rsid w:val="7D97379F"/>
    <w:rsid w:val="7DF34C50"/>
    <w:rsid w:val="7EE71E09"/>
    <w:rsid w:val="7FA72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20"/>
    <w:autoRedefine/>
    <w:qFormat/>
    <w:uiPriority w:val="0"/>
    <w:pPr>
      <w:keepNext/>
      <w:keepLines/>
      <w:spacing w:before="340" w:after="330" w:line="576" w:lineRule="auto"/>
      <w:outlineLvl w:val="0"/>
    </w:pPr>
    <w:rPr>
      <w:rFonts w:ascii="Times New Roman" w:hAnsi="Times New Roman"/>
      <w:b/>
      <w:bCs/>
      <w:kern w:val="44"/>
      <w:sz w:val="44"/>
      <w:szCs w:val="44"/>
    </w:rPr>
  </w:style>
  <w:style w:type="paragraph" w:styleId="5">
    <w:name w:val="heading 2"/>
    <w:basedOn w:val="1"/>
    <w:next w:val="1"/>
    <w:link w:val="21"/>
    <w:autoRedefine/>
    <w:qFormat/>
    <w:uiPriority w:val="0"/>
    <w:pPr>
      <w:keepNext/>
      <w:keepLines/>
      <w:spacing w:before="260" w:after="260" w:line="413" w:lineRule="auto"/>
      <w:outlineLvl w:val="1"/>
    </w:pPr>
    <w:rPr>
      <w:rFonts w:ascii="Cambria" w:hAnsi="Cambria"/>
      <w:b/>
      <w:bCs/>
      <w:kern w:val="0"/>
      <w:sz w:val="32"/>
      <w:szCs w:val="32"/>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before="0" w:after="140" w:line="276" w:lineRule="auto"/>
    </w:pPr>
  </w:style>
  <w:style w:type="paragraph" w:customStyle="1" w:styleId="3">
    <w:name w:val="列表段落1"/>
    <w:next w:val="1"/>
    <w:qFormat/>
    <w:uiPriority w:val="0"/>
    <w:pPr>
      <w:wordWrap w:val="0"/>
      <w:ind w:left="1106"/>
      <w:jc w:val="both"/>
    </w:pPr>
    <w:rPr>
      <w:rFonts w:ascii="Times New Roman" w:hAnsi="Times New Roman" w:eastAsia="宋体" w:cs="Times New Roman"/>
      <w:lang w:val="en-US" w:eastAsia="zh-CN" w:bidi="ar-SA"/>
    </w:rPr>
  </w:style>
  <w:style w:type="paragraph" w:styleId="6">
    <w:name w:val="Document Map"/>
    <w:basedOn w:val="1"/>
    <w:autoRedefine/>
    <w:semiHidden/>
    <w:qFormat/>
    <w:uiPriority w:val="0"/>
    <w:pPr>
      <w:shd w:val="clear" w:color="auto" w:fill="000080"/>
    </w:pPr>
  </w:style>
  <w:style w:type="paragraph" w:styleId="7">
    <w:name w:val="Body Text Indent"/>
    <w:basedOn w:val="1"/>
    <w:link w:val="22"/>
    <w:autoRedefine/>
    <w:qFormat/>
    <w:uiPriority w:val="0"/>
    <w:pPr>
      <w:ind w:firstLine="538" w:firstLineChars="192"/>
    </w:pPr>
    <w:rPr>
      <w:rFonts w:ascii="Times New Roman" w:hAnsi="Times New Roman"/>
      <w:sz w:val="28"/>
      <w:szCs w:val="24"/>
    </w:rPr>
  </w:style>
  <w:style w:type="paragraph" w:styleId="8">
    <w:name w:val="Date"/>
    <w:basedOn w:val="1"/>
    <w:next w:val="1"/>
    <w:autoRedefine/>
    <w:qFormat/>
    <w:uiPriority w:val="0"/>
    <w:pPr>
      <w:ind w:left="100" w:leftChars="2500"/>
    </w:pPr>
  </w:style>
  <w:style w:type="paragraph" w:styleId="9">
    <w:name w:val="Balloon Text"/>
    <w:basedOn w:val="1"/>
    <w:link w:val="23"/>
    <w:autoRedefine/>
    <w:unhideWhenUsed/>
    <w:qFormat/>
    <w:uiPriority w:val="99"/>
    <w:rPr>
      <w:sz w:val="18"/>
      <w:szCs w:val="18"/>
    </w:rPr>
  </w:style>
  <w:style w:type="paragraph" w:styleId="10">
    <w:name w:val="footer"/>
    <w:basedOn w:val="1"/>
    <w:link w:val="24"/>
    <w:autoRedefine/>
    <w:qFormat/>
    <w:uiPriority w:val="0"/>
    <w:pPr>
      <w:tabs>
        <w:tab w:val="center" w:pos="4153"/>
        <w:tab w:val="right" w:pos="8306"/>
      </w:tabs>
      <w:snapToGrid w:val="0"/>
      <w:jc w:val="left"/>
    </w:pPr>
    <w:rPr>
      <w:rFonts w:ascii="Times New Roman" w:hAnsi="Times New Roman"/>
      <w:kern w:val="0"/>
      <w:sz w:val="18"/>
      <w:szCs w:val="18"/>
    </w:rPr>
  </w:style>
  <w:style w:type="paragraph" w:styleId="11">
    <w:name w:val="header"/>
    <w:basedOn w:val="1"/>
    <w:link w:val="25"/>
    <w:autoRedefine/>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2">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13">
    <w:name w:val="Title"/>
    <w:basedOn w:val="1"/>
    <w:next w:val="1"/>
    <w:autoRedefine/>
    <w:qFormat/>
    <w:uiPriority w:val="0"/>
    <w:pPr>
      <w:spacing w:before="240" w:after="60"/>
      <w:jc w:val="center"/>
      <w:outlineLvl w:val="0"/>
    </w:pPr>
    <w:rPr>
      <w:rFonts w:ascii="Calibri Light" w:hAnsi="Calibri Light"/>
      <w:b/>
      <w:bCs/>
      <w:szCs w:val="32"/>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autoRedefine/>
    <w:qFormat/>
    <w:uiPriority w:val="0"/>
    <w:rPr>
      <w:b/>
      <w:bCs/>
    </w:rPr>
  </w:style>
  <w:style w:type="character" w:styleId="18">
    <w:name w:val="page number"/>
    <w:autoRedefine/>
    <w:qFormat/>
    <w:uiPriority w:val="0"/>
  </w:style>
  <w:style w:type="character" w:styleId="19">
    <w:name w:val="Hyperlink"/>
    <w:autoRedefine/>
    <w:qFormat/>
    <w:uiPriority w:val="0"/>
    <w:rPr>
      <w:color w:val="0000FF"/>
      <w:u w:val="single"/>
    </w:rPr>
  </w:style>
  <w:style w:type="character" w:customStyle="1" w:styleId="20">
    <w:name w:val="标题 1 字符"/>
    <w:link w:val="4"/>
    <w:autoRedefine/>
    <w:qFormat/>
    <w:uiPriority w:val="0"/>
    <w:rPr>
      <w:b/>
      <w:bCs/>
      <w:kern w:val="44"/>
      <w:sz w:val="44"/>
      <w:szCs w:val="44"/>
    </w:rPr>
  </w:style>
  <w:style w:type="character" w:customStyle="1" w:styleId="21">
    <w:name w:val="标题 2 字符"/>
    <w:link w:val="5"/>
    <w:autoRedefine/>
    <w:qFormat/>
    <w:uiPriority w:val="0"/>
    <w:rPr>
      <w:rFonts w:ascii="Cambria" w:hAnsi="Cambria" w:eastAsia="宋体"/>
      <w:b/>
      <w:bCs/>
      <w:sz w:val="32"/>
      <w:szCs w:val="32"/>
    </w:rPr>
  </w:style>
  <w:style w:type="character" w:customStyle="1" w:styleId="22">
    <w:name w:val="正文文本缩进 字符"/>
    <w:link w:val="7"/>
    <w:autoRedefine/>
    <w:qFormat/>
    <w:uiPriority w:val="0"/>
    <w:rPr>
      <w:kern w:val="2"/>
      <w:sz w:val="28"/>
      <w:szCs w:val="24"/>
    </w:rPr>
  </w:style>
  <w:style w:type="character" w:customStyle="1" w:styleId="23">
    <w:name w:val="批注框文本 字符"/>
    <w:link w:val="9"/>
    <w:autoRedefine/>
    <w:semiHidden/>
    <w:qFormat/>
    <w:uiPriority w:val="99"/>
    <w:rPr>
      <w:rFonts w:ascii="Calibri" w:hAnsi="Calibri"/>
      <w:kern w:val="2"/>
      <w:sz w:val="18"/>
      <w:szCs w:val="18"/>
    </w:rPr>
  </w:style>
  <w:style w:type="character" w:customStyle="1" w:styleId="24">
    <w:name w:val="页脚 字符"/>
    <w:link w:val="10"/>
    <w:autoRedefine/>
    <w:qFormat/>
    <w:uiPriority w:val="0"/>
    <w:rPr>
      <w:sz w:val="18"/>
      <w:szCs w:val="18"/>
    </w:rPr>
  </w:style>
  <w:style w:type="character" w:customStyle="1" w:styleId="25">
    <w:name w:val="页眉 字符"/>
    <w:link w:val="11"/>
    <w:autoRedefine/>
    <w:qFormat/>
    <w:uiPriority w:val="99"/>
    <w:rPr>
      <w:sz w:val="18"/>
      <w:szCs w:val="18"/>
    </w:rPr>
  </w:style>
  <w:style w:type="paragraph" w:customStyle="1" w:styleId="26">
    <w:name w:val="普通(网站)1"/>
    <w:basedOn w:val="1"/>
    <w:autoRedefine/>
    <w:qFormat/>
    <w:uiPriority w:val="0"/>
    <w:pPr>
      <w:widowControl/>
      <w:jc w:val="left"/>
    </w:pPr>
    <w:rPr>
      <w:rFonts w:ascii="宋体" w:hAnsi="宋体" w:cs="宋体"/>
      <w:color w:val="000000"/>
      <w:kern w:val="0"/>
      <w:sz w:val="24"/>
      <w:szCs w:val="24"/>
    </w:rPr>
  </w:style>
  <w:style w:type="paragraph" w:customStyle="1" w:styleId="27">
    <w:name w:val="hc_is"/>
    <w:basedOn w:val="1"/>
    <w:autoRedefine/>
    <w:qFormat/>
    <w:uiPriority w:val="0"/>
    <w:pPr>
      <w:widowControl/>
      <w:spacing w:before="100" w:beforeAutospacing="1" w:after="100" w:afterAutospacing="1" w:line="375" w:lineRule="atLeast"/>
      <w:jc w:val="left"/>
    </w:pPr>
    <w:rPr>
      <w:rFonts w:ascii="宋体" w:hAnsi="宋体" w:cs="宋体"/>
      <w:color w:val="666666"/>
      <w:kern w:val="0"/>
      <w:szCs w:val="21"/>
    </w:rPr>
  </w:style>
  <w:style w:type="character" w:customStyle="1" w:styleId="28">
    <w:name w:val="apple-converted-space"/>
    <w:autoRedefine/>
    <w:qFormat/>
    <w:uiPriority w:val="0"/>
  </w:style>
  <w:style w:type="character" w:customStyle="1" w:styleId="29">
    <w:name w:val="未处理的提及1"/>
    <w:autoRedefine/>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CB94B3-FF65-B441-A598-F5FB9FED9E32}">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2961</Words>
  <Characters>3140</Characters>
  <Lines>29</Lines>
  <Paragraphs>8</Paragraphs>
  <TotalTime>144</TotalTime>
  <ScaleCrop>false</ScaleCrop>
  <LinksUpToDate>false</LinksUpToDate>
  <CharactersWithSpaces>3150</CharactersWithSpaces>
  <Application>WPS Office_12.1.0.18334_F1E327BC-269C-435d-A152-05C5408002CA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2023-10-12T04:33:00Z</dcterms:created>
  <dc:creator>huang</dc:creator>
  <cp:lastModifiedBy>何庆宝</cp:lastModifiedBy>
  <cp:lastPrinted>2023-10-12T08:32:00Z</cp:lastPrinted>
  <dcterms:modified xsi:type="dcterms:W3CDTF">2024-10-22T02:30:19Z</dcterms:modified>
  <dc:title>huang</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2052-12.1.0.18334</vt:lpwstr>
  </property>
  <property fmtid="{D5CDD505-2E9C-101B-9397-08002B2CF9AE}" pid="3" name="ICV">
    <vt:lpwstr>B60AAD13DAD541E2AB5A3BEFA006E0BA</vt:lpwstr>
  </property>
</Properties>
</file>