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759598">
      <w:pPr>
        <w:widowControl/>
        <w:jc w:val="left"/>
        <w:rPr>
          <w:rFonts w:ascii="Times New Roman" w:hAnsi="Times New Roman" w:eastAsia="黑体" w:cs="Times New Roman"/>
          <w:bCs/>
          <w:color w:val="000000" w:themeColor="text1"/>
          <w:sz w:val="32"/>
          <w:szCs w:val="32"/>
          <w14:textFill>
            <w14:solidFill>
              <w14:schemeClr w14:val="tx1"/>
            </w14:solidFill>
          </w14:textFill>
        </w:rPr>
      </w:pPr>
      <w:r>
        <w:rPr>
          <w:rFonts w:ascii="Times New Roman" w:hAnsi="Times New Roman" w:eastAsia="黑体" w:cs="Times New Roman"/>
          <w:bCs/>
          <w:color w:val="000000" w:themeColor="text1"/>
          <w:sz w:val="32"/>
          <w:szCs w:val="32"/>
          <w14:textFill>
            <w14:solidFill>
              <w14:schemeClr w14:val="tx1"/>
            </w14:solidFill>
          </w14:textFill>
        </w:rPr>
        <w:t>附件1</w:t>
      </w:r>
    </w:p>
    <w:p w14:paraId="6CF8CF65">
      <w:pPr>
        <w:spacing w:after="312" w:afterLines="100" w:line="56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会议议程（暂定）</w:t>
      </w:r>
    </w:p>
    <w:p w14:paraId="2039341A">
      <w:pPr>
        <w:tabs>
          <w:tab w:val="left" w:pos="5113"/>
          <w:tab w:val="left" w:pos="6413"/>
        </w:tabs>
        <w:spacing w:line="640" w:lineRule="exact"/>
        <w:rPr>
          <w:rFonts w:hint="eastAsia" w:ascii="仿宋" w:hAnsi="仿宋" w:eastAsia="仿宋"/>
          <w:spacing w:val="2"/>
          <w:sz w:val="30"/>
          <w:szCs w:val="30"/>
        </w:rPr>
      </w:pPr>
      <w:r>
        <w:rPr>
          <w:rFonts w:hint="eastAsia" w:ascii="仿宋" w:hAnsi="仿宋" w:eastAsia="仿宋"/>
          <w:spacing w:val="2"/>
          <w:sz w:val="30"/>
          <w:szCs w:val="30"/>
        </w:rPr>
        <w:t>（一）第一天</w:t>
      </w:r>
    </w:p>
    <w:p w14:paraId="4D909E30">
      <w:pPr>
        <w:tabs>
          <w:tab w:val="left" w:pos="5113"/>
          <w:tab w:val="left" w:pos="6413"/>
        </w:tabs>
        <w:spacing w:line="640" w:lineRule="exact"/>
        <w:ind w:firstLine="304" w:firstLineChars="100"/>
        <w:rPr>
          <w:rFonts w:hint="eastAsia" w:ascii="仿宋" w:hAnsi="仿宋" w:eastAsia="仿宋"/>
          <w:spacing w:val="2"/>
          <w:sz w:val="30"/>
          <w:szCs w:val="30"/>
        </w:rPr>
      </w:pPr>
      <w:r>
        <w:rPr>
          <w:rFonts w:hint="eastAsia" w:ascii="仿宋" w:hAnsi="仿宋" w:eastAsia="仿宋"/>
          <w:spacing w:val="2"/>
          <w:sz w:val="30"/>
          <w:szCs w:val="30"/>
        </w:rPr>
        <w:t xml:space="preserve"> </w:t>
      </w:r>
      <w:r>
        <w:rPr>
          <w:rFonts w:ascii="仿宋" w:hAnsi="仿宋" w:eastAsia="仿宋"/>
          <w:spacing w:val="2"/>
          <w:sz w:val="30"/>
          <w:szCs w:val="30"/>
        </w:rPr>
        <w:t>0</w:t>
      </w:r>
      <w:r>
        <w:rPr>
          <w:rFonts w:hint="eastAsia" w:ascii="仿宋" w:hAnsi="仿宋" w:eastAsia="仿宋"/>
          <w:spacing w:val="2"/>
          <w:sz w:val="30"/>
          <w:szCs w:val="30"/>
        </w:rPr>
        <w:t>9:</w:t>
      </w:r>
      <w:r>
        <w:rPr>
          <w:rFonts w:ascii="仿宋" w:hAnsi="仿宋" w:eastAsia="仿宋"/>
          <w:spacing w:val="2"/>
          <w:sz w:val="30"/>
          <w:szCs w:val="30"/>
        </w:rPr>
        <w:t>30-23:00</w:t>
      </w:r>
      <w:r>
        <w:rPr>
          <w:rFonts w:hint="eastAsia" w:ascii="仿宋" w:hAnsi="仿宋" w:eastAsia="仿宋"/>
          <w:spacing w:val="2"/>
          <w:sz w:val="30"/>
          <w:szCs w:val="30"/>
        </w:rPr>
        <w:t xml:space="preserve"> </w:t>
      </w:r>
      <w:r>
        <w:rPr>
          <w:rFonts w:ascii="仿宋" w:hAnsi="仿宋" w:eastAsia="仿宋"/>
          <w:spacing w:val="2"/>
          <w:sz w:val="30"/>
          <w:szCs w:val="30"/>
        </w:rPr>
        <w:t xml:space="preserve"> </w:t>
      </w:r>
      <w:r>
        <w:rPr>
          <w:rFonts w:hint="eastAsia" w:ascii="仿宋" w:hAnsi="仿宋" w:eastAsia="仿宋"/>
          <w:spacing w:val="2"/>
          <w:sz w:val="30"/>
          <w:szCs w:val="30"/>
        </w:rPr>
        <w:t>参会代表报到</w:t>
      </w:r>
    </w:p>
    <w:p w14:paraId="401181FC">
      <w:pPr>
        <w:tabs>
          <w:tab w:val="left" w:pos="5113"/>
          <w:tab w:val="left" w:pos="6413"/>
        </w:tabs>
        <w:spacing w:line="640" w:lineRule="exact"/>
        <w:ind w:firstLine="300" w:firstLineChars="100"/>
        <w:rPr>
          <w:rFonts w:hint="eastAsia" w:ascii="仿宋" w:hAnsi="仿宋" w:eastAsia="仿宋"/>
          <w:spacing w:val="2"/>
          <w:sz w:val="30"/>
          <w:szCs w:val="30"/>
        </w:rPr>
      </w:pPr>
      <w:r>
        <w:rPr>
          <w:rFonts w:hint="eastAsia" w:ascii="仿宋" w:hAnsi="仿宋" w:eastAsia="仿宋"/>
          <w:color w:val="000000"/>
          <w:sz w:val="30"/>
          <w:szCs w:val="30"/>
        </w:rPr>
        <w:t xml:space="preserve"> 1</w:t>
      </w:r>
      <w:r>
        <w:rPr>
          <w:rFonts w:ascii="仿宋" w:hAnsi="仿宋" w:eastAsia="仿宋"/>
          <w:color w:val="000000"/>
          <w:sz w:val="30"/>
          <w:szCs w:val="30"/>
        </w:rPr>
        <w:t>5</w:t>
      </w:r>
      <w:r>
        <w:rPr>
          <w:rFonts w:hint="eastAsia" w:ascii="仿宋" w:hAnsi="仿宋" w:eastAsia="仿宋"/>
          <w:color w:val="000000"/>
          <w:sz w:val="30"/>
          <w:szCs w:val="30"/>
        </w:rPr>
        <w:t>:0</w:t>
      </w:r>
      <w:r>
        <w:rPr>
          <w:rFonts w:ascii="仿宋" w:hAnsi="仿宋" w:eastAsia="仿宋"/>
          <w:color w:val="000000"/>
          <w:sz w:val="30"/>
          <w:szCs w:val="30"/>
        </w:rPr>
        <w:t>0-1</w:t>
      </w:r>
      <w:r>
        <w:rPr>
          <w:rFonts w:hint="eastAsia" w:ascii="仿宋" w:hAnsi="仿宋" w:eastAsia="仿宋"/>
          <w:color w:val="000000"/>
          <w:sz w:val="30"/>
          <w:szCs w:val="30"/>
        </w:rPr>
        <w:t>8</w:t>
      </w:r>
      <w:r>
        <w:rPr>
          <w:rFonts w:ascii="仿宋" w:hAnsi="仿宋" w:eastAsia="仿宋"/>
          <w:color w:val="000000"/>
          <w:sz w:val="30"/>
          <w:szCs w:val="30"/>
        </w:rPr>
        <w:t>:</w:t>
      </w:r>
      <w:r>
        <w:rPr>
          <w:rFonts w:hint="eastAsia" w:ascii="仿宋" w:hAnsi="仿宋" w:eastAsia="仿宋"/>
          <w:color w:val="000000"/>
          <w:sz w:val="30"/>
          <w:szCs w:val="30"/>
        </w:rPr>
        <w:t>0</w:t>
      </w:r>
      <w:r>
        <w:rPr>
          <w:rFonts w:ascii="仿宋" w:hAnsi="仿宋" w:eastAsia="仿宋"/>
          <w:color w:val="000000"/>
          <w:sz w:val="30"/>
          <w:szCs w:val="30"/>
        </w:rPr>
        <w:t>0</w:t>
      </w:r>
      <w:r>
        <w:rPr>
          <w:rFonts w:hint="eastAsia" w:ascii="仿宋" w:hAnsi="仿宋" w:eastAsia="仿宋"/>
          <w:color w:val="000000"/>
          <w:sz w:val="30"/>
          <w:szCs w:val="30"/>
        </w:rPr>
        <w:t xml:space="preserve"> </w:t>
      </w:r>
      <w:r>
        <w:rPr>
          <w:rFonts w:ascii="仿宋" w:hAnsi="仿宋" w:eastAsia="仿宋"/>
          <w:color w:val="000000"/>
          <w:sz w:val="30"/>
          <w:szCs w:val="30"/>
        </w:rPr>
        <w:t xml:space="preserve"> </w:t>
      </w:r>
      <w:r>
        <w:rPr>
          <w:rFonts w:hint="eastAsia" w:ascii="仿宋" w:hAnsi="仿宋" w:eastAsia="仿宋"/>
          <w:color w:val="000000"/>
          <w:sz w:val="30"/>
          <w:szCs w:val="30"/>
        </w:rPr>
        <w:t>政策及标准座谈闭门会</w:t>
      </w:r>
    </w:p>
    <w:p w14:paraId="7AB4859F">
      <w:pPr>
        <w:tabs>
          <w:tab w:val="left" w:pos="5113"/>
          <w:tab w:val="left" w:pos="6413"/>
        </w:tabs>
        <w:spacing w:line="640" w:lineRule="exact"/>
        <w:rPr>
          <w:rFonts w:hint="eastAsia" w:ascii="仿宋" w:hAnsi="仿宋" w:eastAsia="仿宋"/>
          <w:spacing w:val="2"/>
          <w:sz w:val="30"/>
          <w:szCs w:val="30"/>
        </w:rPr>
      </w:pPr>
      <w:r>
        <w:rPr>
          <w:rFonts w:hint="eastAsia" w:ascii="仿宋" w:hAnsi="仿宋" w:eastAsia="仿宋"/>
          <w:spacing w:val="2"/>
          <w:sz w:val="30"/>
          <w:szCs w:val="30"/>
        </w:rPr>
        <w:t>（二）第二天</w:t>
      </w:r>
    </w:p>
    <w:p w14:paraId="7A77263C">
      <w:pPr>
        <w:tabs>
          <w:tab w:val="left" w:pos="5113"/>
          <w:tab w:val="left" w:pos="6413"/>
        </w:tabs>
        <w:spacing w:line="640" w:lineRule="exact"/>
        <w:ind w:firstLine="304" w:firstLineChars="100"/>
        <w:rPr>
          <w:rFonts w:hint="eastAsia" w:ascii="仿宋" w:hAnsi="仿宋" w:eastAsia="仿宋"/>
          <w:spacing w:val="2"/>
          <w:sz w:val="30"/>
          <w:szCs w:val="30"/>
        </w:rPr>
      </w:pPr>
      <w:r>
        <w:rPr>
          <w:rFonts w:hint="eastAsia" w:ascii="仿宋" w:hAnsi="仿宋" w:eastAsia="仿宋"/>
          <w:spacing w:val="2"/>
          <w:sz w:val="30"/>
          <w:szCs w:val="30"/>
        </w:rPr>
        <w:t xml:space="preserve"> </w:t>
      </w:r>
      <w:r>
        <w:rPr>
          <w:rFonts w:ascii="仿宋" w:hAnsi="仿宋" w:eastAsia="仿宋"/>
          <w:spacing w:val="2"/>
          <w:sz w:val="30"/>
          <w:szCs w:val="30"/>
        </w:rPr>
        <w:t>0</w:t>
      </w:r>
      <w:r>
        <w:rPr>
          <w:rFonts w:hint="eastAsia" w:ascii="仿宋" w:hAnsi="仿宋" w:eastAsia="仿宋"/>
          <w:spacing w:val="2"/>
          <w:sz w:val="30"/>
          <w:szCs w:val="30"/>
        </w:rPr>
        <w:t>9</w:t>
      </w:r>
      <w:r>
        <w:rPr>
          <w:rFonts w:ascii="仿宋" w:hAnsi="仿宋" w:eastAsia="仿宋"/>
          <w:spacing w:val="2"/>
          <w:sz w:val="30"/>
          <w:szCs w:val="30"/>
        </w:rPr>
        <w:t>:00-12:00</w:t>
      </w:r>
      <w:r>
        <w:rPr>
          <w:rFonts w:hint="eastAsia" w:ascii="仿宋" w:hAnsi="仿宋" w:eastAsia="仿宋"/>
          <w:spacing w:val="2"/>
          <w:sz w:val="30"/>
          <w:szCs w:val="30"/>
        </w:rPr>
        <w:t xml:space="preserve"> 全体大会</w:t>
      </w:r>
    </w:p>
    <w:p w14:paraId="4802C734">
      <w:pPr>
        <w:tabs>
          <w:tab w:val="left" w:pos="5113"/>
          <w:tab w:val="left" w:pos="6413"/>
        </w:tabs>
        <w:spacing w:line="640" w:lineRule="exact"/>
        <w:ind w:firstLine="305" w:firstLineChars="100"/>
        <w:rPr>
          <w:rFonts w:hint="eastAsia" w:ascii="仿宋" w:hAnsi="仿宋" w:eastAsia="仿宋"/>
          <w:b/>
          <w:color w:val="000000"/>
          <w:spacing w:val="2"/>
          <w:sz w:val="30"/>
          <w:szCs w:val="30"/>
        </w:rPr>
      </w:pPr>
      <w:r>
        <w:rPr>
          <w:rFonts w:hint="eastAsia" w:ascii="仿宋" w:hAnsi="仿宋" w:eastAsia="仿宋"/>
          <w:b/>
          <w:color w:val="000000"/>
          <w:spacing w:val="2"/>
          <w:sz w:val="30"/>
          <w:szCs w:val="30"/>
        </w:rPr>
        <w:t>政策分析：</w:t>
      </w:r>
      <w:r>
        <w:rPr>
          <w:rFonts w:hint="eastAsia" w:ascii="仿宋" w:hAnsi="仿宋" w:eastAsia="仿宋"/>
          <w:bCs/>
          <w:color w:val="000000"/>
          <w:spacing w:val="2"/>
          <w:sz w:val="30"/>
          <w:szCs w:val="30"/>
        </w:rPr>
        <w:t>《有效降低全社会物流成本行动方案》、二十届三中全会中关于促进数字经济和实体经济深度融合等有关物流与供应链行业、平台经济、数字经济方面等内容。</w:t>
      </w:r>
    </w:p>
    <w:p w14:paraId="47E5B129">
      <w:pPr>
        <w:tabs>
          <w:tab w:val="left" w:pos="5113"/>
          <w:tab w:val="left" w:pos="6413"/>
        </w:tabs>
        <w:spacing w:line="640" w:lineRule="exact"/>
        <w:ind w:firstLine="305" w:firstLineChars="100"/>
        <w:rPr>
          <w:rFonts w:hint="eastAsia" w:ascii="仿宋" w:hAnsi="仿宋" w:eastAsia="仿宋"/>
          <w:b/>
          <w:color w:val="000000"/>
          <w:spacing w:val="2"/>
          <w:sz w:val="30"/>
          <w:szCs w:val="30"/>
        </w:rPr>
      </w:pPr>
      <w:r>
        <w:rPr>
          <w:rFonts w:hint="eastAsia" w:ascii="仿宋" w:hAnsi="仿宋" w:eastAsia="仿宋"/>
          <w:b/>
          <w:bCs/>
          <w:color w:val="000000"/>
          <w:spacing w:val="2"/>
          <w:sz w:val="30"/>
          <w:szCs w:val="30"/>
        </w:rPr>
        <w:t>院士解读：</w:t>
      </w:r>
      <w:r>
        <w:rPr>
          <w:rFonts w:hint="eastAsia" w:ascii="仿宋" w:hAnsi="仿宋" w:eastAsia="仿宋"/>
          <w:bCs/>
          <w:color w:val="000000"/>
          <w:spacing w:val="2"/>
          <w:sz w:val="30"/>
          <w:szCs w:val="30"/>
        </w:rPr>
        <w:t>数字经济、产业经济与新质生产力的辩证关系</w:t>
      </w:r>
    </w:p>
    <w:p w14:paraId="2DA0F606">
      <w:pPr>
        <w:tabs>
          <w:tab w:val="left" w:pos="5113"/>
          <w:tab w:val="left" w:pos="6413"/>
        </w:tabs>
        <w:spacing w:line="640" w:lineRule="exact"/>
        <w:ind w:firstLine="305" w:firstLineChars="100"/>
        <w:rPr>
          <w:rFonts w:hint="eastAsia" w:ascii="仿宋" w:hAnsi="仿宋" w:eastAsia="仿宋"/>
          <w:color w:val="000000"/>
          <w:sz w:val="30"/>
          <w:szCs w:val="30"/>
        </w:rPr>
      </w:pPr>
      <w:r>
        <w:rPr>
          <w:rFonts w:hint="eastAsia" w:ascii="仿宋" w:hAnsi="仿宋" w:eastAsia="仿宋"/>
          <w:b/>
          <w:color w:val="000000"/>
          <w:spacing w:val="2"/>
          <w:sz w:val="30"/>
          <w:szCs w:val="30"/>
        </w:rPr>
        <w:t>专家解读：</w:t>
      </w:r>
      <w:r>
        <w:rPr>
          <w:rFonts w:hint="eastAsia" w:ascii="仿宋" w:hAnsi="仿宋" w:eastAsia="仿宋"/>
          <w:color w:val="000000"/>
          <w:spacing w:val="2"/>
          <w:sz w:val="30"/>
          <w:szCs w:val="30"/>
        </w:rPr>
        <w:t>能源产业</w:t>
      </w:r>
      <w:r>
        <w:rPr>
          <w:rFonts w:hint="eastAsia" w:ascii="仿宋" w:hAnsi="仿宋" w:eastAsia="仿宋"/>
          <w:color w:val="000000"/>
          <w:sz w:val="30"/>
          <w:szCs w:val="30"/>
        </w:rPr>
        <w:t>物流与供应链平台发展现状与未来趋势</w:t>
      </w:r>
    </w:p>
    <w:p w14:paraId="61436EB0">
      <w:pPr>
        <w:tabs>
          <w:tab w:val="left" w:pos="5113"/>
          <w:tab w:val="left" w:pos="6413"/>
        </w:tabs>
        <w:spacing w:line="640" w:lineRule="exact"/>
        <w:ind w:firstLine="301" w:firstLineChars="100"/>
        <w:rPr>
          <w:rFonts w:hint="eastAsia" w:ascii="仿宋" w:hAnsi="仿宋" w:eastAsia="仿宋"/>
          <w:b/>
          <w:bCs/>
          <w:color w:val="000000"/>
          <w:spacing w:val="2"/>
          <w:sz w:val="30"/>
          <w:szCs w:val="30"/>
        </w:rPr>
      </w:pPr>
      <w:r>
        <w:rPr>
          <w:rFonts w:hint="eastAsia" w:ascii="仿宋" w:hAnsi="仿宋" w:eastAsia="仿宋" w:cs="仿宋"/>
          <w:b/>
          <w:sz w:val="30"/>
          <w:szCs w:val="30"/>
        </w:rPr>
        <w:t>长治市物流产业发展推介</w:t>
      </w:r>
    </w:p>
    <w:p w14:paraId="72FA4B6C">
      <w:pPr>
        <w:tabs>
          <w:tab w:val="left" w:pos="5113"/>
          <w:tab w:val="left" w:pos="6413"/>
        </w:tabs>
        <w:spacing w:line="640" w:lineRule="exact"/>
        <w:ind w:firstLine="301" w:firstLineChars="100"/>
        <w:rPr>
          <w:rFonts w:hint="eastAsia" w:ascii="仿宋" w:hAnsi="仿宋" w:eastAsia="仿宋" w:cs="仿宋"/>
          <w:sz w:val="30"/>
          <w:szCs w:val="30"/>
        </w:rPr>
      </w:pPr>
      <w:r>
        <w:rPr>
          <w:rFonts w:hint="eastAsia" w:ascii="仿宋" w:hAnsi="仿宋" w:eastAsia="仿宋"/>
          <w:b/>
          <w:bCs/>
          <w:color w:val="000000"/>
          <w:sz w:val="30"/>
          <w:szCs w:val="30"/>
        </w:rPr>
        <w:t>揭牌仪式</w:t>
      </w:r>
      <w:r>
        <w:rPr>
          <w:rFonts w:hint="eastAsia" w:ascii="仿宋" w:hAnsi="仿宋" w:eastAsia="仿宋"/>
          <w:b/>
          <w:bCs/>
          <w:color w:val="000000"/>
          <w:spacing w:val="2"/>
          <w:sz w:val="30"/>
          <w:szCs w:val="30"/>
        </w:rPr>
        <w:t>：</w:t>
      </w:r>
      <w:r>
        <w:rPr>
          <w:rFonts w:hint="eastAsia" w:ascii="仿宋" w:hAnsi="仿宋" w:eastAsia="仿宋" w:cs="仿宋"/>
          <w:sz w:val="30"/>
          <w:szCs w:val="30"/>
        </w:rPr>
        <w:t>长治市物流协会成立揭牌仪式</w:t>
      </w:r>
    </w:p>
    <w:p w14:paraId="072C673F">
      <w:pPr>
        <w:tabs>
          <w:tab w:val="left" w:pos="5113"/>
          <w:tab w:val="left" w:pos="6413"/>
        </w:tabs>
        <w:spacing w:line="640" w:lineRule="exact"/>
        <w:ind w:firstLine="1800" w:firstLineChars="600"/>
        <w:rPr>
          <w:rFonts w:hint="eastAsia" w:ascii="仿宋" w:hAnsi="仿宋" w:eastAsia="仿宋" w:cs="仿宋"/>
          <w:sz w:val="30"/>
          <w:szCs w:val="30"/>
        </w:rPr>
      </w:pPr>
      <w:r>
        <w:rPr>
          <w:rFonts w:hint="eastAsia" w:ascii="仿宋" w:hAnsi="仿宋" w:eastAsia="仿宋"/>
          <w:bCs/>
          <w:color w:val="000000"/>
          <w:sz w:val="30"/>
          <w:szCs w:val="30"/>
        </w:rPr>
        <w:t>长治物流产业基金成立揭牌仪式</w:t>
      </w:r>
    </w:p>
    <w:p w14:paraId="4D819CD9">
      <w:pPr>
        <w:rPr>
          <w:rFonts w:hint="eastAsia" w:ascii="仿宋" w:hAnsi="仿宋" w:eastAsia="仿宋"/>
          <w:b/>
          <w:bCs/>
          <w:color w:val="000000"/>
          <w:spacing w:val="2"/>
          <w:sz w:val="30"/>
          <w:szCs w:val="30"/>
        </w:rPr>
      </w:pPr>
      <w:r>
        <w:rPr>
          <w:rFonts w:hint="eastAsia" w:ascii="仿宋" w:hAnsi="仿宋" w:eastAsia="仿宋"/>
          <w:b/>
          <w:bCs/>
          <w:color w:val="000000"/>
          <w:sz w:val="30"/>
          <w:szCs w:val="30"/>
        </w:rPr>
        <w:t xml:space="preserve">  发布仪式</w:t>
      </w:r>
      <w:r>
        <w:rPr>
          <w:rFonts w:hint="eastAsia" w:ascii="仿宋" w:hAnsi="仿宋" w:eastAsia="仿宋"/>
          <w:b/>
          <w:bCs/>
          <w:color w:val="000000"/>
          <w:spacing w:val="2"/>
          <w:sz w:val="30"/>
          <w:szCs w:val="30"/>
        </w:rPr>
        <w:t>：</w:t>
      </w:r>
      <w:r>
        <w:rPr>
          <w:rFonts w:hint="eastAsia" w:ascii="仿宋" w:hAnsi="仿宋" w:eastAsia="仿宋"/>
          <w:bCs/>
          <w:color w:val="000000"/>
          <w:spacing w:val="2"/>
          <w:sz w:val="30"/>
          <w:szCs w:val="30"/>
        </w:rPr>
        <w:t>《</w:t>
      </w:r>
      <w:r>
        <w:rPr>
          <w:rFonts w:hint="eastAsia" w:ascii="仿宋" w:hAnsi="仿宋" w:eastAsia="仿宋"/>
          <w:bCs/>
          <w:color w:val="000000"/>
          <w:sz w:val="30"/>
          <w:szCs w:val="30"/>
        </w:rPr>
        <w:t>长治数字物流课题研究</w:t>
      </w:r>
      <w:r>
        <w:rPr>
          <w:rFonts w:hint="eastAsia" w:ascii="仿宋" w:hAnsi="仿宋" w:eastAsia="仿宋"/>
          <w:bCs/>
          <w:color w:val="000000"/>
          <w:spacing w:val="2"/>
          <w:sz w:val="30"/>
          <w:szCs w:val="30"/>
        </w:rPr>
        <w:t>》</w:t>
      </w:r>
      <w:r>
        <w:rPr>
          <w:rFonts w:hint="eastAsia" w:ascii="仿宋" w:hAnsi="仿宋" w:eastAsia="仿宋"/>
          <w:bCs/>
          <w:color w:val="000000"/>
          <w:sz w:val="30"/>
          <w:szCs w:val="30"/>
        </w:rPr>
        <w:t>成果发布仪式</w:t>
      </w:r>
    </w:p>
    <w:p w14:paraId="006B1D2F">
      <w:pPr>
        <w:rPr>
          <w:rFonts w:hint="eastAsia" w:ascii="仿宋" w:hAnsi="仿宋" w:eastAsia="仿宋"/>
          <w:bCs/>
          <w:color w:val="000000"/>
          <w:sz w:val="30"/>
          <w:szCs w:val="30"/>
        </w:rPr>
      </w:pPr>
      <w:r>
        <w:rPr>
          <w:rFonts w:hint="eastAsia" w:ascii="仿宋" w:hAnsi="仿宋" w:eastAsia="仿宋"/>
          <w:bCs/>
          <w:color w:val="000000"/>
          <w:sz w:val="30"/>
          <w:szCs w:val="30"/>
        </w:rPr>
        <w:t xml:space="preserve">            数字物流AI大模型长治节点落地发布仪式</w:t>
      </w:r>
    </w:p>
    <w:p w14:paraId="284B3A37">
      <w:pPr>
        <w:rPr>
          <w:rFonts w:hint="eastAsia" w:ascii="仿宋" w:hAnsi="仿宋" w:eastAsia="仿宋"/>
          <w:bCs/>
          <w:color w:val="000000"/>
          <w:sz w:val="30"/>
          <w:szCs w:val="30"/>
        </w:rPr>
      </w:pPr>
      <w:r>
        <w:rPr>
          <w:rFonts w:hint="eastAsia" w:ascii="仿宋" w:hAnsi="仿宋" w:eastAsia="仿宋"/>
          <w:bCs/>
          <w:color w:val="000000"/>
          <w:sz w:val="30"/>
          <w:szCs w:val="30"/>
        </w:rPr>
        <w:t xml:space="preserve">            《2024年中国物流服务平台发展报告》发布仪式</w:t>
      </w:r>
    </w:p>
    <w:p w14:paraId="690514EA">
      <w:pPr>
        <w:rPr>
          <w:rFonts w:hint="eastAsia" w:ascii="仿宋" w:hAnsi="仿宋" w:eastAsia="仿宋"/>
          <w:b/>
          <w:bCs/>
          <w:color w:val="000000"/>
          <w:spacing w:val="2"/>
          <w:sz w:val="30"/>
          <w:szCs w:val="30"/>
        </w:rPr>
      </w:pPr>
      <w:r>
        <w:rPr>
          <w:rFonts w:hint="eastAsia" w:ascii="仿宋" w:hAnsi="仿宋" w:eastAsia="仿宋"/>
          <w:b/>
          <w:bCs/>
          <w:color w:val="000000"/>
          <w:sz w:val="30"/>
          <w:szCs w:val="30"/>
        </w:rPr>
        <w:t xml:space="preserve">  签约仪式</w:t>
      </w:r>
      <w:r>
        <w:rPr>
          <w:rFonts w:hint="eastAsia" w:ascii="仿宋" w:hAnsi="仿宋" w:eastAsia="仿宋"/>
          <w:b/>
          <w:bCs/>
          <w:color w:val="000000"/>
          <w:spacing w:val="2"/>
          <w:sz w:val="30"/>
          <w:szCs w:val="30"/>
        </w:rPr>
        <w:t>：</w:t>
      </w:r>
      <w:r>
        <w:rPr>
          <w:rFonts w:hint="eastAsia" w:ascii="仿宋" w:hAnsi="仿宋" w:eastAsia="仿宋"/>
          <w:bCs/>
          <w:color w:val="000000"/>
          <w:spacing w:val="2"/>
          <w:sz w:val="30"/>
          <w:szCs w:val="30"/>
        </w:rPr>
        <w:t>长治市与中物联物流信息共享项目签约仪式</w:t>
      </w:r>
    </w:p>
    <w:p w14:paraId="26C4A6E5">
      <w:pPr>
        <w:tabs>
          <w:tab w:val="left" w:pos="5113"/>
          <w:tab w:val="left" w:pos="6413"/>
        </w:tabs>
        <w:spacing w:line="640" w:lineRule="exact"/>
        <w:ind w:firstLine="1800" w:firstLineChars="600"/>
        <w:rPr>
          <w:rFonts w:hint="eastAsia" w:ascii="仿宋" w:hAnsi="仿宋" w:eastAsia="仿宋"/>
          <w:b/>
          <w:bCs/>
          <w:color w:val="000000"/>
          <w:spacing w:val="2"/>
          <w:sz w:val="30"/>
          <w:szCs w:val="30"/>
        </w:rPr>
      </w:pPr>
      <w:r>
        <w:rPr>
          <w:rFonts w:hint="eastAsia" w:ascii="仿宋" w:hAnsi="仿宋" w:eastAsia="仿宋"/>
          <w:bCs/>
          <w:color w:val="000000"/>
          <w:sz w:val="30"/>
          <w:szCs w:val="30"/>
        </w:rPr>
        <w:t>长治市与清华建设物流算力中心项目签约仪式</w:t>
      </w:r>
    </w:p>
    <w:p w14:paraId="0F39599C">
      <w:pPr>
        <w:tabs>
          <w:tab w:val="left" w:pos="5113"/>
          <w:tab w:val="left" w:pos="6413"/>
        </w:tabs>
        <w:spacing w:line="640" w:lineRule="exact"/>
        <w:ind w:firstLine="301" w:firstLineChars="100"/>
        <w:rPr>
          <w:rFonts w:hint="eastAsia" w:ascii="仿宋" w:hAnsi="仿宋" w:eastAsia="仿宋" w:cs="仿宋"/>
          <w:b/>
          <w:bCs/>
          <w:sz w:val="30"/>
          <w:szCs w:val="30"/>
        </w:rPr>
      </w:pPr>
      <w:r>
        <w:rPr>
          <w:rFonts w:hint="eastAsia" w:ascii="仿宋" w:hAnsi="仿宋" w:eastAsia="仿宋"/>
          <w:b/>
          <w:color w:val="000000"/>
          <w:sz w:val="30"/>
          <w:szCs w:val="30"/>
        </w:rPr>
        <w:t>企业分享：</w:t>
      </w:r>
      <w:r>
        <w:rPr>
          <w:rFonts w:hint="eastAsia" w:ascii="仿宋" w:hAnsi="仿宋" w:eastAsia="仿宋"/>
          <w:color w:val="000000"/>
          <w:sz w:val="30"/>
          <w:szCs w:val="30"/>
        </w:rPr>
        <w:t>数字物流助力产业供应链平台降本增效</w:t>
      </w:r>
      <w:r>
        <w:rPr>
          <w:rFonts w:hint="eastAsia" w:ascii="仿宋" w:hAnsi="仿宋" w:eastAsia="仿宋"/>
          <w:b/>
          <w:bCs/>
          <w:color w:val="000000"/>
          <w:spacing w:val="2"/>
          <w:sz w:val="30"/>
          <w:szCs w:val="30"/>
        </w:rPr>
        <w:t>、</w:t>
      </w:r>
      <w:r>
        <w:rPr>
          <w:rFonts w:hint="eastAsia" w:ascii="仿宋" w:hAnsi="仿宋" w:eastAsia="仿宋" w:cs="仿宋"/>
          <w:sz w:val="30"/>
          <w:szCs w:val="30"/>
        </w:rPr>
        <w:t>物流与供应链平台发展新思路与数据应用创新</w:t>
      </w:r>
    </w:p>
    <w:p w14:paraId="790F2D43">
      <w:pPr>
        <w:tabs>
          <w:tab w:val="left" w:pos="5113"/>
          <w:tab w:val="left" w:pos="6413"/>
        </w:tabs>
        <w:spacing w:line="640" w:lineRule="exact"/>
        <w:rPr>
          <w:rFonts w:hint="eastAsia" w:ascii="仿宋" w:hAnsi="仿宋" w:eastAsia="仿宋"/>
          <w:spacing w:val="2"/>
          <w:sz w:val="30"/>
          <w:szCs w:val="30"/>
        </w:rPr>
      </w:pPr>
      <w:r>
        <w:rPr>
          <w:rFonts w:hint="eastAsia" w:ascii="仿宋" w:hAnsi="仿宋" w:eastAsia="仿宋"/>
          <w:spacing w:val="2"/>
          <w:sz w:val="30"/>
          <w:szCs w:val="30"/>
        </w:rPr>
        <w:t>（三）第二天</w:t>
      </w:r>
    </w:p>
    <w:p w14:paraId="56486E7B">
      <w:pPr>
        <w:tabs>
          <w:tab w:val="left" w:pos="5113"/>
          <w:tab w:val="left" w:pos="6413"/>
        </w:tabs>
        <w:spacing w:line="640" w:lineRule="exact"/>
        <w:ind w:firstLine="304" w:firstLineChars="100"/>
        <w:rPr>
          <w:rFonts w:hint="eastAsia" w:ascii="仿宋" w:hAnsi="仿宋" w:eastAsia="仿宋"/>
          <w:spacing w:val="2"/>
          <w:sz w:val="30"/>
          <w:szCs w:val="30"/>
        </w:rPr>
      </w:pPr>
      <w:r>
        <w:rPr>
          <w:rFonts w:hint="eastAsia" w:ascii="仿宋" w:hAnsi="仿宋" w:eastAsia="仿宋"/>
          <w:spacing w:val="2"/>
          <w:sz w:val="30"/>
          <w:szCs w:val="30"/>
        </w:rPr>
        <w:t xml:space="preserve">  </w:t>
      </w:r>
      <w:r>
        <w:rPr>
          <w:rFonts w:ascii="仿宋" w:hAnsi="仿宋" w:eastAsia="仿宋"/>
          <w:spacing w:val="2"/>
          <w:sz w:val="30"/>
          <w:szCs w:val="30"/>
        </w:rPr>
        <w:t xml:space="preserve">14:00-17:00  </w:t>
      </w:r>
      <w:r>
        <w:rPr>
          <w:rFonts w:hint="eastAsia" w:ascii="仿宋" w:hAnsi="仿宋" w:eastAsia="仿宋"/>
          <w:spacing w:val="2"/>
          <w:sz w:val="30"/>
          <w:szCs w:val="30"/>
        </w:rPr>
        <w:t>平行分论坛</w:t>
      </w:r>
    </w:p>
    <w:p w14:paraId="33C34A5D">
      <w:pPr>
        <w:tabs>
          <w:tab w:val="left" w:pos="5113"/>
          <w:tab w:val="left" w:pos="6413"/>
        </w:tabs>
        <w:spacing w:line="640" w:lineRule="exact"/>
        <w:ind w:firstLine="458" w:firstLineChars="150"/>
        <w:rPr>
          <w:rFonts w:hint="eastAsia" w:ascii="仿宋" w:hAnsi="仿宋" w:eastAsia="仿宋"/>
          <w:b/>
          <w:color w:val="000000" w:themeColor="text1"/>
          <w:spacing w:val="2"/>
          <w:sz w:val="30"/>
          <w:szCs w:val="30"/>
          <w:highlight w:val="yellow"/>
          <w14:textFill>
            <w14:solidFill>
              <w14:schemeClr w14:val="tx1"/>
            </w14:solidFill>
          </w14:textFill>
        </w:rPr>
      </w:pPr>
      <w:r>
        <w:rPr>
          <w:rFonts w:hint="eastAsia" w:ascii="仿宋" w:hAnsi="仿宋" w:eastAsia="仿宋"/>
          <w:b/>
          <w:color w:val="000000"/>
          <w:spacing w:val="2"/>
          <w:sz w:val="30"/>
          <w:szCs w:val="30"/>
        </w:rPr>
        <w:t>分论坛一：</w:t>
      </w:r>
      <w:r>
        <w:rPr>
          <w:rFonts w:hint="eastAsia" w:ascii="仿宋" w:hAnsi="仿宋" w:eastAsia="仿宋"/>
          <w:b/>
          <w:spacing w:val="2"/>
          <w:sz w:val="30"/>
          <w:szCs w:val="30"/>
        </w:rPr>
        <w:t>产业互联网供应链平台创新发展</w:t>
      </w:r>
    </w:p>
    <w:p w14:paraId="660897EB">
      <w:pPr>
        <w:tabs>
          <w:tab w:val="left" w:pos="5113"/>
          <w:tab w:val="left" w:pos="6413"/>
        </w:tabs>
        <w:spacing w:line="64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1、能源行业大宗商品数字物流平台的落地与实践</w:t>
      </w:r>
    </w:p>
    <w:p w14:paraId="3B61A441">
      <w:pPr>
        <w:tabs>
          <w:tab w:val="left" w:pos="5113"/>
          <w:tab w:val="left" w:pos="6413"/>
        </w:tabs>
        <w:spacing w:line="640" w:lineRule="exact"/>
        <w:ind w:firstLine="600" w:firstLineChars="200"/>
        <w:rPr>
          <w:rFonts w:hint="eastAsia" w:ascii="仿宋" w:hAnsi="仿宋" w:eastAsia="仿宋"/>
          <w:sz w:val="30"/>
          <w:szCs w:val="30"/>
        </w:rPr>
      </w:pPr>
      <w:r>
        <w:rPr>
          <w:rFonts w:hint="eastAsia" w:ascii="仿宋" w:hAnsi="仿宋" w:eastAsia="仿宋"/>
          <w:sz w:val="30"/>
          <w:szCs w:val="30"/>
        </w:rPr>
        <w:t>2、大宗商品</w:t>
      </w:r>
      <w:r>
        <w:rPr>
          <w:rFonts w:hint="eastAsia" w:ascii="仿宋" w:hAnsi="仿宋" w:eastAsia="仿宋"/>
          <w:color w:val="000000"/>
          <w:spacing w:val="2"/>
          <w:sz w:val="30"/>
          <w:szCs w:val="30"/>
        </w:rPr>
        <w:t>产业互联网平台数智化建设案例分享</w:t>
      </w:r>
    </w:p>
    <w:p w14:paraId="2BE7308D">
      <w:pPr>
        <w:tabs>
          <w:tab w:val="left" w:pos="5113"/>
          <w:tab w:val="left" w:pos="6413"/>
        </w:tabs>
        <w:spacing w:line="640" w:lineRule="exact"/>
        <w:ind w:firstLine="600" w:firstLineChars="200"/>
        <w:rPr>
          <w:rFonts w:hint="eastAsia" w:ascii="仿宋" w:hAnsi="仿宋" w:eastAsia="仿宋"/>
          <w:sz w:val="30"/>
          <w:szCs w:val="30"/>
        </w:rPr>
      </w:pPr>
      <w:r>
        <w:rPr>
          <w:rFonts w:hint="eastAsia" w:ascii="仿宋" w:hAnsi="仿宋" w:eastAsia="仿宋"/>
          <w:sz w:val="30"/>
          <w:szCs w:val="30"/>
        </w:rPr>
        <w:t>3、</w:t>
      </w:r>
      <w:r>
        <w:rPr>
          <w:rFonts w:hint="eastAsia" w:ascii="仿宋" w:hAnsi="仿宋" w:eastAsia="仿宋" w:cs="仿宋_GB2312"/>
          <w:color w:val="000000"/>
          <w:sz w:val="30"/>
          <w:szCs w:val="30"/>
        </w:rPr>
        <w:t>煤炭产业链和物流供应链的数字共通和协同发展</w:t>
      </w:r>
    </w:p>
    <w:p w14:paraId="5F3E4A04">
      <w:pPr>
        <w:tabs>
          <w:tab w:val="left" w:pos="5113"/>
          <w:tab w:val="left" w:pos="6413"/>
        </w:tabs>
        <w:spacing w:line="640" w:lineRule="exact"/>
        <w:ind w:firstLine="600" w:firstLineChars="200"/>
        <w:rPr>
          <w:rFonts w:hint="eastAsia" w:ascii="仿宋" w:hAnsi="仿宋" w:eastAsia="仿宋"/>
          <w:bCs/>
          <w:color w:val="000000"/>
          <w:spacing w:val="2"/>
          <w:sz w:val="30"/>
          <w:szCs w:val="30"/>
        </w:rPr>
      </w:pPr>
      <w:r>
        <w:rPr>
          <w:rFonts w:hint="eastAsia" w:ascii="仿宋" w:hAnsi="仿宋" w:eastAsia="仿宋"/>
          <w:sz w:val="30"/>
          <w:szCs w:val="30"/>
        </w:rPr>
        <w:t>4、</w:t>
      </w:r>
      <w:r>
        <w:rPr>
          <w:rFonts w:hint="eastAsia" w:ascii="仿宋" w:hAnsi="仿宋" w:eastAsia="仿宋"/>
          <w:color w:val="000000"/>
          <w:spacing w:val="2"/>
          <w:sz w:val="30"/>
          <w:szCs w:val="30"/>
        </w:rPr>
        <w:t>数字物流平台数据应用及数字化转型</w:t>
      </w:r>
    </w:p>
    <w:p w14:paraId="73AA6F84">
      <w:pPr>
        <w:tabs>
          <w:tab w:val="left" w:pos="5113"/>
          <w:tab w:val="left" w:pos="6413"/>
        </w:tabs>
        <w:spacing w:line="640" w:lineRule="exact"/>
        <w:ind w:firstLine="610" w:firstLineChars="200"/>
        <w:rPr>
          <w:rFonts w:hint="eastAsia" w:ascii="仿宋" w:hAnsi="仿宋" w:eastAsia="仿宋"/>
          <w:color w:val="000000"/>
          <w:spacing w:val="2"/>
          <w:sz w:val="30"/>
          <w:szCs w:val="30"/>
        </w:rPr>
      </w:pPr>
      <w:r>
        <w:rPr>
          <w:rFonts w:hint="eastAsia" w:ascii="仿宋" w:hAnsi="仿宋" w:eastAsia="仿宋"/>
          <w:b/>
          <w:color w:val="000000"/>
          <w:spacing w:val="2"/>
          <w:sz w:val="30"/>
          <w:szCs w:val="30"/>
        </w:rPr>
        <w:t>分论坛二：能源产业多式联运与物流平台数字化体系建设</w:t>
      </w:r>
    </w:p>
    <w:p w14:paraId="4B8DF1E1">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1、全国煤炭交易中心长治交易专区建设模式分享</w:t>
      </w:r>
    </w:p>
    <w:p w14:paraId="503AEDB7">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2、物流枢纽数字化建设落地与实践分享（以潞铁园区为例）</w:t>
      </w:r>
    </w:p>
    <w:p w14:paraId="44926784">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3、多式联运与物流平台数字化体系建设的实践</w:t>
      </w:r>
    </w:p>
    <w:p w14:paraId="11153A03">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4、大宗能源产业运输结构公转铁和地方铁路集团跨省协同</w:t>
      </w:r>
    </w:p>
    <w:p w14:paraId="7D7E70F2">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5、铁路集团协同优化多式联运和公转铁分享</w:t>
      </w:r>
    </w:p>
    <w:p w14:paraId="76BFE2BB">
      <w:pPr>
        <w:tabs>
          <w:tab w:val="left" w:pos="5113"/>
          <w:tab w:val="left" w:pos="6413"/>
        </w:tabs>
        <w:spacing w:line="640" w:lineRule="exact"/>
        <w:ind w:firstLine="610" w:firstLineChars="200"/>
        <w:rPr>
          <w:rFonts w:hint="eastAsia" w:ascii="仿宋" w:hAnsi="仿宋" w:eastAsia="仿宋"/>
          <w:b/>
          <w:color w:val="000000"/>
          <w:spacing w:val="2"/>
          <w:sz w:val="30"/>
          <w:szCs w:val="30"/>
        </w:rPr>
      </w:pPr>
      <w:r>
        <w:rPr>
          <w:rFonts w:hint="eastAsia" w:ascii="仿宋" w:hAnsi="仿宋" w:eastAsia="仿宋"/>
          <w:b/>
          <w:color w:val="000000"/>
          <w:spacing w:val="2"/>
          <w:sz w:val="30"/>
          <w:szCs w:val="30"/>
        </w:rPr>
        <w:t>分论坛三：网络水运平台建设与运营模式研究</w:t>
      </w:r>
    </w:p>
    <w:p w14:paraId="3A6A12A6">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1、网络水运平台建设与技术要求</w:t>
      </w:r>
    </w:p>
    <w:p w14:paraId="125A47BE">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hint="eastAsia" w:ascii="仿宋" w:hAnsi="仿宋" w:eastAsia="仿宋"/>
          <w:color w:val="000000"/>
          <w:spacing w:val="2"/>
          <w:sz w:val="30"/>
          <w:szCs w:val="30"/>
        </w:rPr>
        <w:t>2、网络水运平台运营模式与发展前景</w:t>
      </w:r>
    </w:p>
    <w:p w14:paraId="2C7F0AE8">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ascii="仿宋" w:hAnsi="仿宋" w:eastAsia="仿宋"/>
          <w:color w:val="000000"/>
          <w:spacing w:val="2"/>
          <w:sz w:val="30"/>
          <w:szCs w:val="30"/>
        </w:rPr>
        <w:t>3</w:t>
      </w:r>
      <w:r>
        <w:rPr>
          <w:rFonts w:hint="eastAsia" w:ascii="仿宋" w:hAnsi="仿宋" w:eastAsia="仿宋"/>
          <w:color w:val="000000"/>
          <w:spacing w:val="2"/>
          <w:sz w:val="30"/>
          <w:szCs w:val="30"/>
        </w:rPr>
        <w:t>、</w:t>
      </w:r>
      <w:r>
        <w:rPr>
          <w:rFonts w:hint="eastAsia" w:ascii="仿宋" w:hAnsi="仿宋" w:eastAsia="仿宋" w:cs="仿宋_GB2312"/>
          <w:color w:val="000000"/>
          <w:sz w:val="30"/>
          <w:szCs w:val="30"/>
        </w:rPr>
        <w:t>网络水运平台信用体系建设探讨与应用</w:t>
      </w:r>
    </w:p>
    <w:p w14:paraId="20D239AE">
      <w:pPr>
        <w:tabs>
          <w:tab w:val="left" w:pos="5113"/>
          <w:tab w:val="left" w:pos="6413"/>
        </w:tabs>
        <w:spacing w:line="640" w:lineRule="exact"/>
        <w:ind w:firstLine="608" w:firstLineChars="200"/>
        <w:rPr>
          <w:rFonts w:hint="eastAsia" w:ascii="仿宋" w:hAnsi="仿宋" w:eastAsia="仿宋"/>
          <w:color w:val="000000"/>
          <w:spacing w:val="2"/>
          <w:sz w:val="30"/>
          <w:szCs w:val="30"/>
        </w:rPr>
      </w:pPr>
      <w:r>
        <w:rPr>
          <w:rFonts w:ascii="仿宋" w:hAnsi="仿宋" w:eastAsia="仿宋"/>
          <w:color w:val="000000"/>
          <w:spacing w:val="2"/>
          <w:sz w:val="30"/>
          <w:szCs w:val="30"/>
        </w:rPr>
        <w:t>4</w:t>
      </w:r>
      <w:r>
        <w:rPr>
          <w:rFonts w:hint="eastAsia" w:ascii="仿宋" w:hAnsi="仿宋" w:eastAsia="仿宋"/>
          <w:color w:val="000000"/>
          <w:spacing w:val="2"/>
          <w:sz w:val="30"/>
          <w:szCs w:val="30"/>
        </w:rPr>
        <w:t>、网络水运、网络货运与多式联运平台联合发展研究</w:t>
      </w:r>
    </w:p>
    <w:p w14:paraId="3BFB820E">
      <w:pPr>
        <w:tabs>
          <w:tab w:val="left" w:pos="5113"/>
          <w:tab w:val="left" w:pos="6413"/>
        </w:tabs>
        <w:spacing w:line="640" w:lineRule="exact"/>
        <w:ind w:firstLine="610" w:firstLineChars="200"/>
        <w:rPr>
          <w:rFonts w:hint="eastAsia" w:ascii="仿宋" w:hAnsi="仿宋" w:eastAsia="仿宋"/>
          <w:b/>
          <w:color w:val="000000"/>
          <w:spacing w:val="2"/>
          <w:sz w:val="30"/>
          <w:szCs w:val="30"/>
        </w:rPr>
      </w:pPr>
      <w:r>
        <w:rPr>
          <w:rFonts w:hint="eastAsia" w:ascii="仿宋" w:hAnsi="仿宋" w:eastAsia="仿宋"/>
          <w:b/>
          <w:color w:val="000000"/>
          <w:spacing w:val="2"/>
          <w:sz w:val="30"/>
          <w:szCs w:val="30"/>
        </w:rPr>
        <w:t>分论坛四：网络货运平台生态服务搭建与布局</w:t>
      </w:r>
    </w:p>
    <w:p w14:paraId="3AB9359E">
      <w:pPr>
        <w:tabs>
          <w:tab w:val="left" w:pos="5113"/>
          <w:tab w:val="left" w:pos="6413"/>
        </w:tabs>
        <w:spacing w:line="64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1、平台经济下，车后服务市场的价值链生态</w:t>
      </w:r>
    </w:p>
    <w:p w14:paraId="6E4AC2C4">
      <w:pPr>
        <w:tabs>
          <w:tab w:val="left" w:pos="5113"/>
          <w:tab w:val="left" w:pos="6413"/>
        </w:tabs>
        <w:spacing w:line="64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2、保险、ETC、互联网能源平台与网络货运平台合作模式探讨</w:t>
      </w:r>
    </w:p>
    <w:p w14:paraId="451EC746">
      <w:pPr>
        <w:tabs>
          <w:tab w:val="left" w:pos="5113"/>
          <w:tab w:val="left" w:pos="6413"/>
        </w:tabs>
        <w:spacing w:line="64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3、人工智能、物联网等技术应用助力网络货运高质量发展</w:t>
      </w:r>
    </w:p>
    <w:p w14:paraId="5F99CDDC">
      <w:pPr>
        <w:tabs>
          <w:tab w:val="left" w:pos="5113"/>
          <w:tab w:val="left" w:pos="6413"/>
        </w:tabs>
        <w:spacing w:line="640" w:lineRule="exact"/>
        <w:ind w:firstLine="600" w:firstLineChars="200"/>
        <w:rPr>
          <w:rFonts w:hint="eastAsia" w:ascii="仿宋" w:hAnsi="仿宋" w:eastAsia="仿宋" w:cs="仿宋_GB2312"/>
          <w:color w:val="000000"/>
          <w:sz w:val="30"/>
          <w:szCs w:val="30"/>
        </w:rPr>
      </w:pPr>
      <w:r>
        <w:rPr>
          <w:rFonts w:hint="eastAsia" w:ascii="仿宋" w:hAnsi="仿宋" w:eastAsia="仿宋" w:cs="仿宋_GB2312"/>
          <w:color w:val="000000"/>
          <w:sz w:val="30"/>
          <w:szCs w:val="30"/>
        </w:rPr>
        <w:t>4、供应链金融模式下网络货运平台发展新机遇</w:t>
      </w:r>
    </w:p>
    <w:p w14:paraId="42CACDE7">
      <w:pPr>
        <w:tabs>
          <w:tab w:val="left" w:pos="5113"/>
          <w:tab w:val="left" w:pos="6413"/>
        </w:tabs>
        <w:spacing w:line="640" w:lineRule="exact"/>
        <w:rPr>
          <w:rFonts w:hint="eastAsia" w:ascii="仿宋" w:hAnsi="仿宋" w:eastAsia="仿宋"/>
          <w:spacing w:val="2"/>
          <w:sz w:val="30"/>
          <w:szCs w:val="30"/>
        </w:rPr>
      </w:pPr>
      <w:r>
        <w:rPr>
          <w:rFonts w:hint="eastAsia" w:ascii="仿宋" w:hAnsi="仿宋" w:eastAsia="仿宋"/>
          <w:spacing w:val="2"/>
          <w:sz w:val="30"/>
          <w:szCs w:val="30"/>
        </w:rPr>
        <w:t>（四）第三天</w:t>
      </w:r>
    </w:p>
    <w:p w14:paraId="594B553F">
      <w:pPr>
        <w:tabs>
          <w:tab w:val="left" w:pos="5113"/>
          <w:tab w:val="left" w:pos="6413"/>
        </w:tabs>
        <w:spacing w:line="640" w:lineRule="exact"/>
        <w:ind w:firstLine="620"/>
        <w:rPr>
          <w:rFonts w:hint="eastAsia" w:ascii="仿宋" w:hAnsi="仿宋" w:eastAsia="仿宋"/>
          <w:spacing w:val="2"/>
          <w:sz w:val="30"/>
          <w:szCs w:val="30"/>
        </w:rPr>
      </w:pPr>
      <w:r>
        <w:rPr>
          <w:rFonts w:hint="eastAsia" w:ascii="仿宋" w:hAnsi="仿宋" w:eastAsia="仿宋"/>
          <w:spacing w:val="2"/>
          <w:sz w:val="30"/>
          <w:szCs w:val="30"/>
        </w:rPr>
        <w:t>9：00-12：00</w:t>
      </w:r>
    </w:p>
    <w:p w14:paraId="7CA24C48">
      <w:pPr>
        <w:tabs>
          <w:tab w:val="left" w:pos="5113"/>
          <w:tab w:val="left" w:pos="6413"/>
        </w:tabs>
        <w:spacing w:line="640" w:lineRule="exact"/>
        <w:ind w:firstLine="620"/>
        <w:rPr>
          <w:rFonts w:hint="eastAsia" w:ascii="仿宋" w:hAnsi="仿宋" w:eastAsia="仿宋"/>
          <w:spacing w:val="2"/>
          <w:sz w:val="30"/>
          <w:szCs w:val="30"/>
        </w:rPr>
      </w:pPr>
      <w:r>
        <w:rPr>
          <w:rFonts w:hint="eastAsia" w:ascii="仿宋" w:hAnsi="仿宋" w:eastAsia="仿宋"/>
          <w:spacing w:val="2"/>
          <w:sz w:val="30"/>
          <w:szCs w:val="30"/>
        </w:rPr>
        <w:t>数字物流枢纽示范项目，潞铁智慧物流园，实地参观考察</w:t>
      </w:r>
    </w:p>
    <w:p w14:paraId="3F8328B3">
      <w:pPr>
        <w:tabs>
          <w:tab w:val="left" w:pos="5113"/>
          <w:tab w:val="left" w:pos="6413"/>
        </w:tabs>
        <w:spacing w:line="640" w:lineRule="exact"/>
        <w:ind w:firstLine="620"/>
        <w:rPr>
          <w:rFonts w:ascii="Times New Roman" w:hAnsi="Times New Roman" w:eastAsia="宋体" w:cs="Times New Roman"/>
          <w:color w:val="000000" w:themeColor="text1"/>
          <w:szCs w:val="21"/>
          <w14:textFill>
            <w14:solidFill>
              <w14:schemeClr w14:val="tx1"/>
            </w14:solidFill>
          </w14:textFill>
        </w:rPr>
      </w:pPr>
      <w:r>
        <w:rPr>
          <w:rFonts w:hint="eastAsia" w:ascii="仿宋" w:hAnsi="仿宋" w:eastAsia="仿宋"/>
          <w:spacing w:val="2"/>
          <w:sz w:val="30"/>
          <w:szCs w:val="30"/>
        </w:rPr>
        <w:t>产业物流示范项目，长钢物流园，实地参观考察</w:t>
      </w:r>
      <w:bookmarkStart w:id="0" w:name="_GoBack"/>
      <w:bookmarkEnd w:id="0"/>
    </w:p>
    <w:sectPr>
      <w:footerReference r:id="rId3" w:type="default"/>
      <w:footerReference r:id="rId4" w:type="even"/>
      <w:pgSz w:w="11906" w:h="16838"/>
      <w:pgMar w:top="1440" w:right="1588" w:bottom="1440" w:left="1588" w:header="0" w:footer="1605" w:gutter="0"/>
      <w:cols w:space="720" w:num="1"/>
      <w:formProt w:val="0"/>
      <w:docGrid w:type="lines" w:linePitch="312" w:charSpace="430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2E8B7">
    <w:pPr>
      <w:pStyle w:val="3"/>
      <w:ind w:left="5250"/>
      <w:jc w:val="right"/>
      <w:rPr>
        <w:rFonts w:ascii="Times New Roman" w:hAnsi="Times New Roman" w:cs="Times New Roman"/>
      </w:rPr>
    </w:pPr>
    <w:r>
      <w:rPr>
        <w:rStyle w:val="7"/>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60851">
    <w:pPr>
      <w:pStyle w:val="3"/>
      <w:rPr>
        <w:rFonts w:ascii="Times New Roman" w:hAnsi="Times New Roman" w:cs="Times New Roman"/>
      </w:rPr>
    </w:pPr>
    <w:r>
      <w:rPr>
        <w:rStyle w:val="7"/>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w:instrText>
    </w:r>
    <w:r>
      <w:rPr>
        <w:rFonts w:ascii="Times New Roman" w:hAnsi="Times New Roman" w:cs="Times New Roman"/>
        <w:sz w:val="28"/>
        <w:szCs w:val="28"/>
      </w:rPr>
      <w:fldChar w:fldCharType="separate"/>
    </w:r>
    <w:r>
      <w:rPr>
        <w:rFonts w:ascii="Times New Roman" w:hAnsi="Times New Roman" w:cs="Times New Roman"/>
        <w:sz w:val="28"/>
        <w:szCs w:val="28"/>
      </w:rPr>
      <w:t>2</w:t>
    </w:r>
    <w:r>
      <w:rPr>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autoHyphenation/>
  <w:evenAndOddHeaders w:val="1"/>
  <w:noPunctuationKerning w:val="1"/>
  <w:characterSpacingControl w:val="doNotCompress"/>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2MDY5ZmU4ZjRjZjIzZmVmYjYxYzA3Nzg3OWM0YTYifQ=="/>
  </w:docVars>
  <w:rsids>
    <w:rsidRoot w:val="00554304"/>
    <w:rsid w:val="00000C91"/>
    <w:rsid w:val="00000D99"/>
    <w:rsid w:val="00003639"/>
    <w:rsid w:val="00005EDD"/>
    <w:rsid w:val="00005FD6"/>
    <w:rsid w:val="0002309D"/>
    <w:rsid w:val="000233BE"/>
    <w:rsid w:val="0002560A"/>
    <w:rsid w:val="00031945"/>
    <w:rsid w:val="0004097C"/>
    <w:rsid w:val="00043677"/>
    <w:rsid w:val="0004552D"/>
    <w:rsid w:val="0007438A"/>
    <w:rsid w:val="00082E6A"/>
    <w:rsid w:val="00090D99"/>
    <w:rsid w:val="00092B7C"/>
    <w:rsid w:val="000B561A"/>
    <w:rsid w:val="000C0E77"/>
    <w:rsid w:val="000C423D"/>
    <w:rsid w:val="000C4F26"/>
    <w:rsid w:val="000C541E"/>
    <w:rsid w:val="000D2317"/>
    <w:rsid w:val="000E3A1B"/>
    <w:rsid w:val="000E6D08"/>
    <w:rsid w:val="000F59B2"/>
    <w:rsid w:val="000F5B3F"/>
    <w:rsid w:val="000F7330"/>
    <w:rsid w:val="00103927"/>
    <w:rsid w:val="00105F67"/>
    <w:rsid w:val="00106D01"/>
    <w:rsid w:val="001113B1"/>
    <w:rsid w:val="00111FF8"/>
    <w:rsid w:val="00117E7B"/>
    <w:rsid w:val="00131B04"/>
    <w:rsid w:val="00132B65"/>
    <w:rsid w:val="00136B51"/>
    <w:rsid w:val="00147C81"/>
    <w:rsid w:val="0015426C"/>
    <w:rsid w:val="00163639"/>
    <w:rsid w:val="00164D7B"/>
    <w:rsid w:val="0017287F"/>
    <w:rsid w:val="00172FB2"/>
    <w:rsid w:val="00175B56"/>
    <w:rsid w:val="0017720C"/>
    <w:rsid w:val="00183726"/>
    <w:rsid w:val="00190B25"/>
    <w:rsid w:val="0019632F"/>
    <w:rsid w:val="001A1344"/>
    <w:rsid w:val="001A2704"/>
    <w:rsid w:val="001A37B0"/>
    <w:rsid w:val="001A3BA6"/>
    <w:rsid w:val="001A4B2C"/>
    <w:rsid w:val="001A63E0"/>
    <w:rsid w:val="001B7A74"/>
    <w:rsid w:val="001C27D2"/>
    <w:rsid w:val="001D69CD"/>
    <w:rsid w:val="001E4021"/>
    <w:rsid w:val="001E516C"/>
    <w:rsid w:val="001E5B03"/>
    <w:rsid w:val="001F2907"/>
    <w:rsid w:val="001F7950"/>
    <w:rsid w:val="002023B3"/>
    <w:rsid w:val="002064BF"/>
    <w:rsid w:val="00212488"/>
    <w:rsid w:val="002149EF"/>
    <w:rsid w:val="00216A43"/>
    <w:rsid w:val="0022004A"/>
    <w:rsid w:val="00220180"/>
    <w:rsid w:val="0022084B"/>
    <w:rsid w:val="00222034"/>
    <w:rsid w:val="00224778"/>
    <w:rsid w:val="00226684"/>
    <w:rsid w:val="00241B01"/>
    <w:rsid w:val="00251515"/>
    <w:rsid w:val="00253D27"/>
    <w:rsid w:val="002547E1"/>
    <w:rsid w:val="00256A95"/>
    <w:rsid w:val="00256C36"/>
    <w:rsid w:val="002669D4"/>
    <w:rsid w:val="002675E7"/>
    <w:rsid w:val="002736B6"/>
    <w:rsid w:val="00281FA5"/>
    <w:rsid w:val="00290B7E"/>
    <w:rsid w:val="00291CB8"/>
    <w:rsid w:val="0029300B"/>
    <w:rsid w:val="002947E0"/>
    <w:rsid w:val="002955E8"/>
    <w:rsid w:val="00295A8C"/>
    <w:rsid w:val="002A3265"/>
    <w:rsid w:val="002A4904"/>
    <w:rsid w:val="002B18F1"/>
    <w:rsid w:val="002B3928"/>
    <w:rsid w:val="002B74A3"/>
    <w:rsid w:val="002B7768"/>
    <w:rsid w:val="002C1FC4"/>
    <w:rsid w:val="002E7495"/>
    <w:rsid w:val="002F1F64"/>
    <w:rsid w:val="002F2A4D"/>
    <w:rsid w:val="002F48D7"/>
    <w:rsid w:val="002F7CF5"/>
    <w:rsid w:val="00306342"/>
    <w:rsid w:val="003101DB"/>
    <w:rsid w:val="00317FFD"/>
    <w:rsid w:val="00321968"/>
    <w:rsid w:val="0032531A"/>
    <w:rsid w:val="0032610C"/>
    <w:rsid w:val="00327EB9"/>
    <w:rsid w:val="003309CB"/>
    <w:rsid w:val="00335C28"/>
    <w:rsid w:val="00341A3F"/>
    <w:rsid w:val="003424BE"/>
    <w:rsid w:val="00342689"/>
    <w:rsid w:val="00343A7D"/>
    <w:rsid w:val="00345F18"/>
    <w:rsid w:val="00360108"/>
    <w:rsid w:val="00360DA2"/>
    <w:rsid w:val="00363270"/>
    <w:rsid w:val="003656F5"/>
    <w:rsid w:val="00370444"/>
    <w:rsid w:val="0037080B"/>
    <w:rsid w:val="00380975"/>
    <w:rsid w:val="0038396D"/>
    <w:rsid w:val="00392798"/>
    <w:rsid w:val="003A1389"/>
    <w:rsid w:val="003A7E59"/>
    <w:rsid w:val="003C668B"/>
    <w:rsid w:val="003D35B6"/>
    <w:rsid w:val="003D3EA6"/>
    <w:rsid w:val="003E2011"/>
    <w:rsid w:val="003E3449"/>
    <w:rsid w:val="003E4453"/>
    <w:rsid w:val="003E692A"/>
    <w:rsid w:val="003F2E46"/>
    <w:rsid w:val="003F6CA4"/>
    <w:rsid w:val="00402FE8"/>
    <w:rsid w:val="00404F12"/>
    <w:rsid w:val="00406CB8"/>
    <w:rsid w:val="00410D76"/>
    <w:rsid w:val="00415C77"/>
    <w:rsid w:val="00417DE3"/>
    <w:rsid w:val="0042019C"/>
    <w:rsid w:val="00420C09"/>
    <w:rsid w:val="004238C6"/>
    <w:rsid w:val="004241E2"/>
    <w:rsid w:val="00431635"/>
    <w:rsid w:val="00432C59"/>
    <w:rsid w:val="00434AF8"/>
    <w:rsid w:val="00434B11"/>
    <w:rsid w:val="00440072"/>
    <w:rsid w:val="00445AD6"/>
    <w:rsid w:val="004525D5"/>
    <w:rsid w:val="0045399B"/>
    <w:rsid w:val="00455EB4"/>
    <w:rsid w:val="004601E5"/>
    <w:rsid w:val="00462243"/>
    <w:rsid w:val="00467EED"/>
    <w:rsid w:val="00483D8B"/>
    <w:rsid w:val="00486C41"/>
    <w:rsid w:val="004878BE"/>
    <w:rsid w:val="00490209"/>
    <w:rsid w:val="0049055B"/>
    <w:rsid w:val="004935F3"/>
    <w:rsid w:val="004B53F5"/>
    <w:rsid w:val="004C2097"/>
    <w:rsid w:val="004C7F3D"/>
    <w:rsid w:val="004D1E8F"/>
    <w:rsid w:val="004D255D"/>
    <w:rsid w:val="004F0DAB"/>
    <w:rsid w:val="004F0F14"/>
    <w:rsid w:val="004F2871"/>
    <w:rsid w:val="005029F8"/>
    <w:rsid w:val="00504504"/>
    <w:rsid w:val="00512956"/>
    <w:rsid w:val="00517C04"/>
    <w:rsid w:val="00534357"/>
    <w:rsid w:val="00540875"/>
    <w:rsid w:val="005434BD"/>
    <w:rsid w:val="00545D0D"/>
    <w:rsid w:val="00547EF5"/>
    <w:rsid w:val="005540DF"/>
    <w:rsid w:val="00554304"/>
    <w:rsid w:val="00562153"/>
    <w:rsid w:val="00566823"/>
    <w:rsid w:val="005720DF"/>
    <w:rsid w:val="00572B9C"/>
    <w:rsid w:val="00583574"/>
    <w:rsid w:val="00583880"/>
    <w:rsid w:val="00593238"/>
    <w:rsid w:val="005952FB"/>
    <w:rsid w:val="00597BF1"/>
    <w:rsid w:val="005B21A0"/>
    <w:rsid w:val="005B2910"/>
    <w:rsid w:val="005B704D"/>
    <w:rsid w:val="005C03B1"/>
    <w:rsid w:val="005C16A3"/>
    <w:rsid w:val="005C758F"/>
    <w:rsid w:val="005D1BCB"/>
    <w:rsid w:val="005E2905"/>
    <w:rsid w:val="005F34BD"/>
    <w:rsid w:val="005F5DF6"/>
    <w:rsid w:val="0060137E"/>
    <w:rsid w:val="006024CC"/>
    <w:rsid w:val="00616123"/>
    <w:rsid w:val="0062130E"/>
    <w:rsid w:val="00622177"/>
    <w:rsid w:val="006249A0"/>
    <w:rsid w:val="00634D1B"/>
    <w:rsid w:val="00645421"/>
    <w:rsid w:val="006456EC"/>
    <w:rsid w:val="00646D58"/>
    <w:rsid w:val="00650E68"/>
    <w:rsid w:val="00653131"/>
    <w:rsid w:val="006535CF"/>
    <w:rsid w:val="0066260C"/>
    <w:rsid w:val="00664F3B"/>
    <w:rsid w:val="00666CE3"/>
    <w:rsid w:val="00667EE8"/>
    <w:rsid w:val="006749FF"/>
    <w:rsid w:val="00677492"/>
    <w:rsid w:val="00681267"/>
    <w:rsid w:val="00681425"/>
    <w:rsid w:val="00682C7F"/>
    <w:rsid w:val="00683F41"/>
    <w:rsid w:val="0069173B"/>
    <w:rsid w:val="00694495"/>
    <w:rsid w:val="006947E6"/>
    <w:rsid w:val="006A02B2"/>
    <w:rsid w:val="006A486A"/>
    <w:rsid w:val="006A716A"/>
    <w:rsid w:val="006B1293"/>
    <w:rsid w:val="006C03BC"/>
    <w:rsid w:val="006C221E"/>
    <w:rsid w:val="006D066D"/>
    <w:rsid w:val="006D0C46"/>
    <w:rsid w:val="006D44E7"/>
    <w:rsid w:val="006D7F55"/>
    <w:rsid w:val="006E06AC"/>
    <w:rsid w:val="006E12E8"/>
    <w:rsid w:val="006E31F8"/>
    <w:rsid w:val="006F0009"/>
    <w:rsid w:val="006F1F7A"/>
    <w:rsid w:val="006F2BB6"/>
    <w:rsid w:val="0070483F"/>
    <w:rsid w:val="007068B9"/>
    <w:rsid w:val="00707012"/>
    <w:rsid w:val="00707628"/>
    <w:rsid w:val="00711BFC"/>
    <w:rsid w:val="00715F48"/>
    <w:rsid w:val="0072235B"/>
    <w:rsid w:val="00732E91"/>
    <w:rsid w:val="00732EFB"/>
    <w:rsid w:val="00734212"/>
    <w:rsid w:val="00736EF9"/>
    <w:rsid w:val="00740244"/>
    <w:rsid w:val="007414C5"/>
    <w:rsid w:val="00744044"/>
    <w:rsid w:val="00746020"/>
    <w:rsid w:val="00750105"/>
    <w:rsid w:val="007552D9"/>
    <w:rsid w:val="0075668D"/>
    <w:rsid w:val="00757962"/>
    <w:rsid w:val="00757C14"/>
    <w:rsid w:val="00762A81"/>
    <w:rsid w:val="00767301"/>
    <w:rsid w:val="0077250C"/>
    <w:rsid w:val="007729EF"/>
    <w:rsid w:val="007737AD"/>
    <w:rsid w:val="007744F4"/>
    <w:rsid w:val="00776087"/>
    <w:rsid w:val="007815CE"/>
    <w:rsid w:val="0078299B"/>
    <w:rsid w:val="007855A2"/>
    <w:rsid w:val="00791AD9"/>
    <w:rsid w:val="007925D6"/>
    <w:rsid w:val="0079366A"/>
    <w:rsid w:val="0079545E"/>
    <w:rsid w:val="007A68ED"/>
    <w:rsid w:val="007A6FFE"/>
    <w:rsid w:val="007A74AC"/>
    <w:rsid w:val="007B79BB"/>
    <w:rsid w:val="007B79FE"/>
    <w:rsid w:val="007C0F29"/>
    <w:rsid w:val="007C114A"/>
    <w:rsid w:val="007C3F45"/>
    <w:rsid w:val="007C4C4F"/>
    <w:rsid w:val="007D0CBC"/>
    <w:rsid w:val="007D46D5"/>
    <w:rsid w:val="007D555B"/>
    <w:rsid w:val="007D7C6E"/>
    <w:rsid w:val="007D7FD7"/>
    <w:rsid w:val="007E281E"/>
    <w:rsid w:val="007E68BC"/>
    <w:rsid w:val="007E7AA3"/>
    <w:rsid w:val="007F2108"/>
    <w:rsid w:val="007F4AB1"/>
    <w:rsid w:val="007F6101"/>
    <w:rsid w:val="008049C6"/>
    <w:rsid w:val="00811858"/>
    <w:rsid w:val="00813B21"/>
    <w:rsid w:val="00843D7C"/>
    <w:rsid w:val="008451CD"/>
    <w:rsid w:val="00847BE5"/>
    <w:rsid w:val="00847FF9"/>
    <w:rsid w:val="00854ACA"/>
    <w:rsid w:val="008614A1"/>
    <w:rsid w:val="00861EDC"/>
    <w:rsid w:val="00870A57"/>
    <w:rsid w:val="00873989"/>
    <w:rsid w:val="00873AC1"/>
    <w:rsid w:val="00890227"/>
    <w:rsid w:val="00891A68"/>
    <w:rsid w:val="008A12C8"/>
    <w:rsid w:val="008A33FA"/>
    <w:rsid w:val="008B1E55"/>
    <w:rsid w:val="008B37BA"/>
    <w:rsid w:val="008B5A7E"/>
    <w:rsid w:val="008D24FC"/>
    <w:rsid w:val="008D3134"/>
    <w:rsid w:val="008E2362"/>
    <w:rsid w:val="008E3B57"/>
    <w:rsid w:val="008E4F91"/>
    <w:rsid w:val="008F4E46"/>
    <w:rsid w:val="009002DC"/>
    <w:rsid w:val="00901EF3"/>
    <w:rsid w:val="00904113"/>
    <w:rsid w:val="00905EBF"/>
    <w:rsid w:val="009141AB"/>
    <w:rsid w:val="00914686"/>
    <w:rsid w:val="00916A01"/>
    <w:rsid w:val="0092062C"/>
    <w:rsid w:val="009339C8"/>
    <w:rsid w:val="00933DFA"/>
    <w:rsid w:val="00935CF2"/>
    <w:rsid w:val="00937349"/>
    <w:rsid w:val="009411F3"/>
    <w:rsid w:val="00943D55"/>
    <w:rsid w:val="00944075"/>
    <w:rsid w:val="0094461C"/>
    <w:rsid w:val="009509AF"/>
    <w:rsid w:val="00950B27"/>
    <w:rsid w:val="00954293"/>
    <w:rsid w:val="009619C2"/>
    <w:rsid w:val="0096653E"/>
    <w:rsid w:val="0097302C"/>
    <w:rsid w:val="00977A7E"/>
    <w:rsid w:val="00980719"/>
    <w:rsid w:val="00982F8B"/>
    <w:rsid w:val="00987EE0"/>
    <w:rsid w:val="00996B57"/>
    <w:rsid w:val="0099714E"/>
    <w:rsid w:val="009A341D"/>
    <w:rsid w:val="009B03AA"/>
    <w:rsid w:val="009B4164"/>
    <w:rsid w:val="009D00B8"/>
    <w:rsid w:val="009D0ED5"/>
    <w:rsid w:val="009D2DE8"/>
    <w:rsid w:val="009D4307"/>
    <w:rsid w:val="009D76BA"/>
    <w:rsid w:val="009D78CC"/>
    <w:rsid w:val="009E30A0"/>
    <w:rsid w:val="009E4C76"/>
    <w:rsid w:val="009E7DAB"/>
    <w:rsid w:val="009E7E53"/>
    <w:rsid w:val="009F1BBA"/>
    <w:rsid w:val="009F7B19"/>
    <w:rsid w:val="00A015C1"/>
    <w:rsid w:val="00A04DAB"/>
    <w:rsid w:val="00A14DAA"/>
    <w:rsid w:val="00A14E64"/>
    <w:rsid w:val="00A467F5"/>
    <w:rsid w:val="00A578B7"/>
    <w:rsid w:val="00A652D5"/>
    <w:rsid w:val="00A65384"/>
    <w:rsid w:val="00A67075"/>
    <w:rsid w:val="00A71F22"/>
    <w:rsid w:val="00A80716"/>
    <w:rsid w:val="00A84831"/>
    <w:rsid w:val="00A87000"/>
    <w:rsid w:val="00A90A12"/>
    <w:rsid w:val="00A968A3"/>
    <w:rsid w:val="00A97030"/>
    <w:rsid w:val="00AA6C6F"/>
    <w:rsid w:val="00AB0CAC"/>
    <w:rsid w:val="00AC3B97"/>
    <w:rsid w:val="00AC3FC9"/>
    <w:rsid w:val="00AD0BC4"/>
    <w:rsid w:val="00AD1B0A"/>
    <w:rsid w:val="00AD3847"/>
    <w:rsid w:val="00AE2817"/>
    <w:rsid w:val="00AE7C64"/>
    <w:rsid w:val="00B031A9"/>
    <w:rsid w:val="00B035F6"/>
    <w:rsid w:val="00B04910"/>
    <w:rsid w:val="00B05B03"/>
    <w:rsid w:val="00B06880"/>
    <w:rsid w:val="00B07AF9"/>
    <w:rsid w:val="00B10B7C"/>
    <w:rsid w:val="00B1602E"/>
    <w:rsid w:val="00B16F58"/>
    <w:rsid w:val="00B545C1"/>
    <w:rsid w:val="00B66B91"/>
    <w:rsid w:val="00B71C75"/>
    <w:rsid w:val="00B75D75"/>
    <w:rsid w:val="00B7761D"/>
    <w:rsid w:val="00B77AEA"/>
    <w:rsid w:val="00B87E79"/>
    <w:rsid w:val="00B9083C"/>
    <w:rsid w:val="00B92295"/>
    <w:rsid w:val="00B935E0"/>
    <w:rsid w:val="00B94144"/>
    <w:rsid w:val="00BA122F"/>
    <w:rsid w:val="00BA12AB"/>
    <w:rsid w:val="00BA635A"/>
    <w:rsid w:val="00BB4EA1"/>
    <w:rsid w:val="00BB56A6"/>
    <w:rsid w:val="00BB7865"/>
    <w:rsid w:val="00BC0322"/>
    <w:rsid w:val="00BC0B25"/>
    <w:rsid w:val="00BC4201"/>
    <w:rsid w:val="00BC4F77"/>
    <w:rsid w:val="00BC63AF"/>
    <w:rsid w:val="00BC6595"/>
    <w:rsid w:val="00BD2F58"/>
    <w:rsid w:val="00BD6623"/>
    <w:rsid w:val="00BD7B04"/>
    <w:rsid w:val="00BE4FD3"/>
    <w:rsid w:val="00BE6F91"/>
    <w:rsid w:val="00BE731D"/>
    <w:rsid w:val="00BE7D47"/>
    <w:rsid w:val="00BF0F20"/>
    <w:rsid w:val="00BF2124"/>
    <w:rsid w:val="00BF29B5"/>
    <w:rsid w:val="00BF3D65"/>
    <w:rsid w:val="00BF50E0"/>
    <w:rsid w:val="00BF5224"/>
    <w:rsid w:val="00C07565"/>
    <w:rsid w:val="00C223DA"/>
    <w:rsid w:val="00C2446F"/>
    <w:rsid w:val="00C2508B"/>
    <w:rsid w:val="00C345C2"/>
    <w:rsid w:val="00C34835"/>
    <w:rsid w:val="00C3498F"/>
    <w:rsid w:val="00C40591"/>
    <w:rsid w:val="00C477A0"/>
    <w:rsid w:val="00C51F7A"/>
    <w:rsid w:val="00C57DB6"/>
    <w:rsid w:val="00C57EE7"/>
    <w:rsid w:val="00C608FE"/>
    <w:rsid w:val="00C633B1"/>
    <w:rsid w:val="00C64030"/>
    <w:rsid w:val="00C660FC"/>
    <w:rsid w:val="00C73186"/>
    <w:rsid w:val="00C82837"/>
    <w:rsid w:val="00C86113"/>
    <w:rsid w:val="00C91BFB"/>
    <w:rsid w:val="00C92B54"/>
    <w:rsid w:val="00CA4E45"/>
    <w:rsid w:val="00CB1698"/>
    <w:rsid w:val="00CB1F97"/>
    <w:rsid w:val="00CC0295"/>
    <w:rsid w:val="00CC62B9"/>
    <w:rsid w:val="00CD0329"/>
    <w:rsid w:val="00CE464C"/>
    <w:rsid w:val="00CF05FA"/>
    <w:rsid w:val="00CF1082"/>
    <w:rsid w:val="00CF73AF"/>
    <w:rsid w:val="00D01E95"/>
    <w:rsid w:val="00D10236"/>
    <w:rsid w:val="00D1685F"/>
    <w:rsid w:val="00D2310D"/>
    <w:rsid w:val="00D236B4"/>
    <w:rsid w:val="00D243BA"/>
    <w:rsid w:val="00D3113E"/>
    <w:rsid w:val="00D40A61"/>
    <w:rsid w:val="00D45D75"/>
    <w:rsid w:val="00D479C3"/>
    <w:rsid w:val="00D624B8"/>
    <w:rsid w:val="00D6368F"/>
    <w:rsid w:val="00D807FD"/>
    <w:rsid w:val="00D82429"/>
    <w:rsid w:val="00D87A79"/>
    <w:rsid w:val="00D973AB"/>
    <w:rsid w:val="00DA234B"/>
    <w:rsid w:val="00DD11EF"/>
    <w:rsid w:val="00DD2770"/>
    <w:rsid w:val="00DE0A1E"/>
    <w:rsid w:val="00DF1706"/>
    <w:rsid w:val="00E13287"/>
    <w:rsid w:val="00E13CA3"/>
    <w:rsid w:val="00E14E89"/>
    <w:rsid w:val="00E27C0C"/>
    <w:rsid w:val="00E30CFE"/>
    <w:rsid w:val="00E324DF"/>
    <w:rsid w:val="00E42EED"/>
    <w:rsid w:val="00E44672"/>
    <w:rsid w:val="00E446B5"/>
    <w:rsid w:val="00E462B0"/>
    <w:rsid w:val="00E52CA6"/>
    <w:rsid w:val="00E62152"/>
    <w:rsid w:val="00E63BF9"/>
    <w:rsid w:val="00E64400"/>
    <w:rsid w:val="00E644C4"/>
    <w:rsid w:val="00E65622"/>
    <w:rsid w:val="00E66396"/>
    <w:rsid w:val="00E71E62"/>
    <w:rsid w:val="00E7250C"/>
    <w:rsid w:val="00E72636"/>
    <w:rsid w:val="00E73DEE"/>
    <w:rsid w:val="00E75659"/>
    <w:rsid w:val="00E82BAF"/>
    <w:rsid w:val="00E840E9"/>
    <w:rsid w:val="00E860E4"/>
    <w:rsid w:val="00E91B4A"/>
    <w:rsid w:val="00E952AC"/>
    <w:rsid w:val="00E97398"/>
    <w:rsid w:val="00EB30C5"/>
    <w:rsid w:val="00EC0E76"/>
    <w:rsid w:val="00EC12C2"/>
    <w:rsid w:val="00EC4737"/>
    <w:rsid w:val="00EC5A1B"/>
    <w:rsid w:val="00ED6F89"/>
    <w:rsid w:val="00EE0F59"/>
    <w:rsid w:val="00EE401E"/>
    <w:rsid w:val="00EE5052"/>
    <w:rsid w:val="00EF0472"/>
    <w:rsid w:val="00EF06EE"/>
    <w:rsid w:val="00F04623"/>
    <w:rsid w:val="00F07848"/>
    <w:rsid w:val="00F14AA2"/>
    <w:rsid w:val="00F17757"/>
    <w:rsid w:val="00F21E8A"/>
    <w:rsid w:val="00F23911"/>
    <w:rsid w:val="00F279CE"/>
    <w:rsid w:val="00F33478"/>
    <w:rsid w:val="00F46FE2"/>
    <w:rsid w:val="00F54133"/>
    <w:rsid w:val="00F60A7C"/>
    <w:rsid w:val="00F61255"/>
    <w:rsid w:val="00F629C4"/>
    <w:rsid w:val="00F662C4"/>
    <w:rsid w:val="00F71894"/>
    <w:rsid w:val="00F749C2"/>
    <w:rsid w:val="00F81CC7"/>
    <w:rsid w:val="00F82EDD"/>
    <w:rsid w:val="00F86CF1"/>
    <w:rsid w:val="00F8798D"/>
    <w:rsid w:val="00F905A0"/>
    <w:rsid w:val="00F911B4"/>
    <w:rsid w:val="00F91512"/>
    <w:rsid w:val="00FA142C"/>
    <w:rsid w:val="00FA2E6F"/>
    <w:rsid w:val="00FA3564"/>
    <w:rsid w:val="00FB05DB"/>
    <w:rsid w:val="00FB2C22"/>
    <w:rsid w:val="00FB5EC2"/>
    <w:rsid w:val="00FC2B2B"/>
    <w:rsid w:val="00FD00C9"/>
    <w:rsid w:val="00FD49BF"/>
    <w:rsid w:val="00FD6884"/>
    <w:rsid w:val="00FD6B98"/>
    <w:rsid w:val="00FE4AF9"/>
    <w:rsid w:val="00FE7AFB"/>
    <w:rsid w:val="00FF4AB1"/>
    <w:rsid w:val="00FF4B91"/>
    <w:rsid w:val="02F33DA0"/>
    <w:rsid w:val="03787179"/>
    <w:rsid w:val="04A9250C"/>
    <w:rsid w:val="07130F0C"/>
    <w:rsid w:val="07AD2313"/>
    <w:rsid w:val="0A171CC6"/>
    <w:rsid w:val="0C0054E2"/>
    <w:rsid w:val="0CD36378"/>
    <w:rsid w:val="0D2B7F62"/>
    <w:rsid w:val="0E4A4418"/>
    <w:rsid w:val="10B63FE7"/>
    <w:rsid w:val="10D426BF"/>
    <w:rsid w:val="135E2714"/>
    <w:rsid w:val="13E7095B"/>
    <w:rsid w:val="14276FAA"/>
    <w:rsid w:val="157C1645"/>
    <w:rsid w:val="1767428D"/>
    <w:rsid w:val="17F10505"/>
    <w:rsid w:val="18C2128C"/>
    <w:rsid w:val="222A3BA2"/>
    <w:rsid w:val="23367679"/>
    <w:rsid w:val="24F320EA"/>
    <w:rsid w:val="255B0C63"/>
    <w:rsid w:val="269A360B"/>
    <w:rsid w:val="269E784F"/>
    <w:rsid w:val="26A21DD9"/>
    <w:rsid w:val="28186EDD"/>
    <w:rsid w:val="29BF1D06"/>
    <w:rsid w:val="2B852997"/>
    <w:rsid w:val="2F837332"/>
    <w:rsid w:val="2F8D49DF"/>
    <w:rsid w:val="303F594F"/>
    <w:rsid w:val="345C05FB"/>
    <w:rsid w:val="383715BA"/>
    <w:rsid w:val="387939C8"/>
    <w:rsid w:val="3B3C2F3A"/>
    <w:rsid w:val="3DA768E2"/>
    <w:rsid w:val="3E43485C"/>
    <w:rsid w:val="421F1170"/>
    <w:rsid w:val="425A03C6"/>
    <w:rsid w:val="49113833"/>
    <w:rsid w:val="4B215F25"/>
    <w:rsid w:val="4B7A03F2"/>
    <w:rsid w:val="4FB01087"/>
    <w:rsid w:val="4FB70C06"/>
    <w:rsid w:val="51E83AE0"/>
    <w:rsid w:val="51F83758"/>
    <w:rsid w:val="52AD5522"/>
    <w:rsid w:val="552D657D"/>
    <w:rsid w:val="575651A9"/>
    <w:rsid w:val="58532F19"/>
    <w:rsid w:val="58F44C79"/>
    <w:rsid w:val="590F3861"/>
    <w:rsid w:val="59457283"/>
    <w:rsid w:val="5C186ED1"/>
    <w:rsid w:val="5C806824"/>
    <w:rsid w:val="5C9B540C"/>
    <w:rsid w:val="5CEF7BA5"/>
    <w:rsid w:val="5D520AF0"/>
    <w:rsid w:val="5DAC3569"/>
    <w:rsid w:val="617A7F9A"/>
    <w:rsid w:val="643C1282"/>
    <w:rsid w:val="64BE438D"/>
    <w:rsid w:val="6572056F"/>
    <w:rsid w:val="6F857F81"/>
    <w:rsid w:val="718F3339"/>
    <w:rsid w:val="73C658BC"/>
    <w:rsid w:val="746C5BB4"/>
    <w:rsid w:val="75EA6D90"/>
    <w:rsid w:val="77C62D11"/>
    <w:rsid w:val="7E066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basedOn w:val="6"/>
    <w:unhideWhenUsed/>
    <w:qFormat/>
    <w:uiPriority w:val="99"/>
    <w:rPr>
      <w:color w:val="0563C1" w:themeColor="hyperlink"/>
      <w:u w:val="single"/>
      <w14:textFill>
        <w14:solidFill>
          <w14:schemeClr w14:val="hlink"/>
        </w14:solidFill>
      </w14:textFill>
    </w:rPr>
  </w:style>
  <w:style w:type="paragraph" w:customStyle="1" w:styleId="9">
    <w:name w:val="框架内容"/>
    <w:basedOn w:val="1"/>
    <w:qFormat/>
    <w:uiPriority w:val="0"/>
  </w:style>
  <w:style w:type="character" w:customStyle="1" w:styleId="10">
    <w:name w:val="页眉 字符"/>
    <w:basedOn w:val="6"/>
    <w:link w:val="4"/>
    <w:qFormat/>
    <w:uiPriority w:val="99"/>
    <w:rPr>
      <w:kern w:val="2"/>
      <w:sz w:val="18"/>
      <w:szCs w:val="18"/>
    </w:rPr>
  </w:style>
  <w:style w:type="character" w:customStyle="1" w:styleId="11">
    <w:name w:val="16"/>
    <w:qFormat/>
    <w:uiPriority w:val="0"/>
    <w:rPr>
      <w:rFonts w:hint="default" w:ascii="Times New Roman" w:hAnsi="Times New Roman" w:cs="Times New Roman"/>
      <w:color w:val="0000FF"/>
      <w:u w:val="single"/>
    </w:rPr>
  </w:style>
  <w:style w:type="character" w:customStyle="1" w:styleId="12">
    <w:name w:val="标题 2 字符"/>
    <w:basedOn w:val="6"/>
    <w:link w:val="2"/>
    <w:semiHidden/>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75B0D7-B1C9-4671-88A6-DE8652DE24EE}">
  <ds:schemaRefs/>
</ds:datastoreItem>
</file>

<file path=docProps/app.xml><?xml version="1.0" encoding="utf-8"?>
<Properties xmlns="http://schemas.openxmlformats.org/officeDocument/2006/extended-properties" xmlns:vt="http://schemas.openxmlformats.org/officeDocument/2006/docPropsVTypes">
  <Template>Normal</Template>
  <Pages>3</Pages>
  <Words>2485</Words>
  <Characters>2765</Characters>
  <Lines>21</Lines>
  <Paragraphs>6</Paragraphs>
  <TotalTime>275</TotalTime>
  <ScaleCrop>false</ScaleCrop>
  <LinksUpToDate>false</LinksUpToDate>
  <CharactersWithSpaces>2863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2024-11-08T14:35:00Z</dcterms:created>
  <dc:creator>ying_yingjin@126.com</dc:creator>
  <cp:lastModifiedBy>毛大毛</cp:lastModifiedBy>
  <cp:lastPrinted>2024-11-11T03:51:00Z</cp:lastPrinted>
  <dcterms:modified xsi:type="dcterms:W3CDTF">2024-11-14T02:01:33Z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8E79A5FD24274E21A0CF8BB5D8EECFEA_13</vt:lpwstr>
  </property>
  <property fmtid="{D5CDD505-2E9C-101B-9397-08002B2CF9AE}" pid="3" name="KSOProductBuildVer">
    <vt:lpwstr>2052-12.1.0.18912</vt:lpwstr>
  </property>
</Properties>
</file>