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A436E5">
      <w:pPr>
        <w:keepNext w:val="0"/>
        <w:keepLines w:val="0"/>
        <w:pageBreakBefore w:val="0"/>
        <w:widowControl/>
        <w:kinsoku w:val="0"/>
        <w:wordWrap/>
        <w:overflowPunct/>
        <w:topLinePunct w:val="0"/>
        <w:autoSpaceDE w:val="0"/>
        <w:autoSpaceDN w:val="0"/>
        <w:bidi w:val="0"/>
        <w:adjustRightInd w:val="0"/>
        <w:snapToGrid w:val="0"/>
        <w:spacing w:line="394" w:lineRule="auto"/>
        <w:jc w:val="left"/>
        <w:textAlignment w:val="baseline"/>
        <w:rPr>
          <w:rFonts w:hint="eastAsia" w:ascii="黑体" w:hAnsi="黑体" w:eastAsia="黑体" w:cs="黑体"/>
          <w:snapToGrid w:val="0"/>
          <w:color w:val="000000"/>
          <w:kern w:val="0"/>
          <w:sz w:val="32"/>
          <w:szCs w:val="32"/>
        </w:rPr>
      </w:pPr>
      <w:r>
        <w:rPr>
          <w:rFonts w:hint="eastAsia" w:ascii="黑体" w:hAnsi="黑体" w:eastAsia="黑体" w:cs="黑体"/>
          <w:snapToGrid w:val="0"/>
          <w:color w:val="000000"/>
          <w:kern w:val="0"/>
          <w:sz w:val="32"/>
          <w:szCs w:val="32"/>
        </w:rPr>
        <w:t>附件1</w:t>
      </w:r>
    </w:p>
    <w:p w14:paraId="78A8C797">
      <w:pPr>
        <w:spacing w:after="312" w:afterLines="100" w:line="560" w:lineRule="exact"/>
        <w:jc w:val="center"/>
        <w:rPr>
          <w:rFonts w:ascii="Times New Roman" w:hAnsi="Times New Roman" w:eastAsia="方正小标宋简体" w:cs="Times New Roman"/>
          <w:sz w:val="36"/>
          <w:szCs w:val="36"/>
        </w:rPr>
      </w:pPr>
      <w:bookmarkStart w:id="1" w:name="_GoBack"/>
      <w:r>
        <w:rPr>
          <w:rFonts w:hint="eastAsia" w:ascii="Times New Roman" w:hAnsi="Times New Roman" w:eastAsia="方正小标宋简体" w:cs="Times New Roman"/>
          <w:sz w:val="36"/>
          <w:szCs w:val="36"/>
        </w:rPr>
        <w:t>会议议程（暂定）</w:t>
      </w:r>
    </w:p>
    <w:bookmarkEnd w:id="1"/>
    <w:p w14:paraId="1A040308">
      <w:pPr>
        <w:spacing w:line="540" w:lineRule="exact"/>
        <w:ind w:firstLine="602" w:firstLineChars="200"/>
        <w:jc w:val="left"/>
        <w:rPr>
          <w:rFonts w:hint="eastAsia" w:ascii="Times New Roman" w:hAnsi="Times New Roman" w:eastAsia="仿宋_GB2312" w:cs="Times New Roman"/>
          <w:sz w:val="30"/>
          <w:szCs w:val="30"/>
        </w:rPr>
      </w:pPr>
      <w:r>
        <w:rPr>
          <w:rFonts w:hint="eastAsia" w:ascii="Times New Roman" w:hAnsi="Times New Roman" w:eastAsia="仿宋_GB2312" w:cs="Times New Roman"/>
          <w:b/>
          <w:color w:val="000000"/>
          <w:sz w:val="30"/>
          <w:szCs w:val="30"/>
        </w:rPr>
        <w:t>（一）第一天  全天</w:t>
      </w:r>
    </w:p>
    <w:p w14:paraId="11722D45">
      <w:pPr>
        <w:tabs>
          <w:tab w:val="left" w:pos="5113"/>
          <w:tab w:val="left" w:pos="6413"/>
        </w:tabs>
        <w:spacing w:line="540" w:lineRule="exact"/>
        <w:ind w:firstLine="600" w:firstLineChars="200"/>
        <w:rPr>
          <w:rFonts w:hint="eastAsia" w:ascii="Times New Roman" w:hAnsi="Times New Roman" w:eastAsia="仿宋_GB2312"/>
          <w:sz w:val="30"/>
          <w:szCs w:val="30"/>
        </w:rPr>
      </w:pPr>
      <w:r>
        <w:rPr>
          <w:rFonts w:hint="eastAsia" w:ascii="Times New Roman" w:hAnsi="Times New Roman" w:eastAsia="仿宋_GB2312"/>
          <w:sz w:val="30"/>
          <w:szCs w:val="30"/>
        </w:rPr>
        <w:t>09:30-23:00  参会代表报到</w:t>
      </w:r>
    </w:p>
    <w:p w14:paraId="643F66C3">
      <w:pPr>
        <w:tabs>
          <w:tab w:val="left" w:pos="5113"/>
          <w:tab w:val="left" w:pos="6413"/>
        </w:tabs>
        <w:spacing w:line="540" w:lineRule="exact"/>
        <w:ind w:firstLine="600" w:firstLineChars="200"/>
        <w:jc w:val="left"/>
        <w:rPr>
          <w:rFonts w:hint="eastAsia" w:ascii="Times New Roman" w:hAnsi="Times New Roman" w:eastAsia="仿宋_GB2312" w:cs="DDLPUP+FZFangSong-Z02"/>
          <w:color w:val="000000"/>
          <w:sz w:val="30"/>
          <w:szCs w:val="30"/>
        </w:rPr>
      </w:pPr>
      <w:r>
        <w:rPr>
          <w:rFonts w:hint="eastAsia" w:ascii="Times New Roman" w:hAnsi="Times New Roman" w:eastAsia="仿宋_GB2312"/>
          <w:sz w:val="30"/>
          <w:szCs w:val="30"/>
        </w:rPr>
        <w:t>15:00-18:00  座谈会：</w:t>
      </w:r>
      <w:r>
        <w:rPr>
          <w:rFonts w:hint="eastAsia" w:ascii="Times New Roman" w:hAnsi="Times New Roman" w:eastAsia="仿宋_GB2312"/>
          <w:color w:val="000000"/>
          <w:sz w:val="30"/>
          <w:szCs w:val="30"/>
        </w:rPr>
        <w:t>多式联运平台标准交流、</w:t>
      </w:r>
      <w:r>
        <w:rPr>
          <w:rFonts w:hint="eastAsia" w:ascii="Times New Roman" w:hAnsi="Times New Roman" w:eastAsia="仿宋_GB2312" w:cs="DDLPUP+FZFangSong-Z02"/>
          <w:color w:val="000000"/>
          <w:sz w:val="30"/>
          <w:szCs w:val="30"/>
        </w:rPr>
        <w:t>网络水运平台企业座谈</w:t>
      </w:r>
    </w:p>
    <w:p w14:paraId="23D6BA2B">
      <w:pPr>
        <w:tabs>
          <w:tab w:val="left" w:pos="5113"/>
          <w:tab w:val="left" w:pos="6413"/>
        </w:tabs>
        <w:spacing w:line="540" w:lineRule="exact"/>
        <w:ind w:firstLine="600" w:firstLineChars="200"/>
        <w:rPr>
          <w:rFonts w:hint="eastAsia" w:ascii="Times New Roman" w:hAnsi="Times New Roman" w:eastAsia="仿宋_GB2312" w:cs="Times New Roman"/>
          <w:spacing w:val="-10"/>
          <w:sz w:val="30"/>
          <w:szCs w:val="30"/>
        </w:rPr>
      </w:pPr>
      <w:r>
        <w:rPr>
          <w:rFonts w:hint="eastAsia" w:ascii="Times New Roman" w:hAnsi="Times New Roman" w:eastAsia="仿宋_GB2312"/>
          <w:sz w:val="30"/>
          <w:szCs w:val="30"/>
        </w:rPr>
        <w:t xml:space="preserve">15:00-18:00 </w:t>
      </w:r>
      <w:r>
        <w:rPr>
          <w:rFonts w:hint="eastAsia" w:ascii="Times New Roman" w:hAnsi="Times New Roman" w:eastAsia="仿宋_GB2312"/>
          <w:spacing w:val="-10"/>
          <w:sz w:val="30"/>
          <w:szCs w:val="30"/>
        </w:rPr>
        <w:t xml:space="preserve"> </w:t>
      </w:r>
      <w:r>
        <w:rPr>
          <w:rFonts w:hint="eastAsia" w:ascii="Times New Roman" w:hAnsi="Times New Roman" w:eastAsia="仿宋_GB2312" w:cs="DDLPUP+FZFangSong-Z02"/>
          <w:color w:val="000000"/>
          <w:spacing w:val="-10"/>
          <w:sz w:val="30"/>
          <w:szCs w:val="30"/>
        </w:rPr>
        <w:t>闭门会：</w:t>
      </w:r>
      <w:r>
        <w:rPr>
          <w:rFonts w:hint="eastAsia" w:ascii="Times New Roman" w:hAnsi="Times New Roman" w:eastAsia="仿宋_GB2312"/>
          <w:spacing w:val="-10"/>
          <w:sz w:val="30"/>
          <w:szCs w:val="30"/>
        </w:rPr>
        <w:t>网络货运安全合规和平台价值深化闭门会</w:t>
      </w:r>
    </w:p>
    <w:p w14:paraId="7FB0B824">
      <w:pPr>
        <w:tabs>
          <w:tab w:val="left" w:pos="5113"/>
          <w:tab w:val="left" w:pos="6413"/>
        </w:tabs>
        <w:spacing w:line="540" w:lineRule="exact"/>
        <w:ind w:firstLine="602" w:firstLineChars="200"/>
        <w:rPr>
          <w:rFonts w:hint="eastAsia" w:ascii="Times New Roman" w:hAnsi="Times New Roman" w:eastAsia="仿宋_GB2312" w:cs="Times New Roman"/>
          <w:b/>
          <w:color w:val="000000"/>
          <w:sz w:val="30"/>
          <w:szCs w:val="30"/>
        </w:rPr>
      </w:pPr>
      <w:r>
        <w:rPr>
          <w:rFonts w:hint="eastAsia" w:ascii="Times New Roman" w:hAnsi="Times New Roman" w:eastAsia="仿宋_GB2312" w:cs="Times New Roman"/>
          <w:b/>
          <w:color w:val="000000"/>
          <w:sz w:val="30"/>
          <w:szCs w:val="30"/>
        </w:rPr>
        <w:t>（二）第二天  上午</w:t>
      </w:r>
    </w:p>
    <w:p w14:paraId="1E82BCBC">
      <w:pPr>
        <w:tabs>
          <w:tab w:val="left" w:pos="5113"/>
          <w:tab w:val="left" w:pos="6413"/>
        </w:tabs>
        <w:spacing w:line="540" w:lineRule="exact"/>
        <w:ind w:firstLine="600" w:firstLineChars="200"/>
        <w:rPr>
          <w:rFonts w:hint="eastAsia" w:ascii="Times New Roman" w:hAnsi="Times New Roman" w:eastAsia="仿宋_GB2312"/>
          <w:sz w:val="30"/>
          <w:szCs w:val="30"/>
        </w:rPr>
      </w:pPr>
      <w:r>
        <w:rPr>
          <w:rFonts w:hint="eastAsia" w:ascii="Times New Roman" w:hAnsi="Times New Roman" w:eastAsia="仿宋_GB2312"/>
          <w:sz w:val="30"/>
          <w:szCs w:val="30"/>
        </w:rPr>
        <w:t>09:00-12:00 全体大会（包括开幕式、领导致辞、专家解读和企业分享）</w:t>
      </w:r>
    </w:p>
    <w:p w14:paraId="188F4148">
      <w:pPr>
        <w:tabs>
          <w:tab w:val="left" w:pos="5113"/>
          <w:tab w:val="left" w:pos="6413"/>
        </w:tabs>
        <w:spacing w:line="540" w:lineRule="exact"/>
        <w:ind w:firstLine="602" w:firstLineChars="200"/>
        <w:rPr>
          <w:rFonts w:hint="eastAsia" w:ascii="Times New Roman" w:hAnsi="Times New Roman" w:eastAsia="仿宋_GB2312"/>
          <w:b/>
          <w:bCs/>
          <w:sz w:val="30"/>
          <w:szCs w:val="30"/>
        </w:rPr>
      </w:pPr>
      <w:r>
        <w:rPr>
          <w:rFonts w:hint="eastAsia" w:ascii="Times New Roman" w:hAnsi="Times New Roman" w:eastAsia="仿宋_GB2312"/>
          <w:b/>
          <w:bCs/>
          <w:sz w:val="30"/>
          <w:szCs w:val="30"/>
        </w:rPr>
        <w:t>政策分析：</w:t>
      </w:r>
    </w:p>
    <w:p w14:paraId="4AC8177C">
      <w:pPr>
        <w:pStyle w:val="14"/>
        <w:numPr>
          <w:ilvl w:val="0"/>
          <w:numId w:val="1"/>
        </w:numPr>
        <w:tabs>
          <w:tab w:val="left" w:pos="5113"/>
          <w:tab w:val="left" w:pos="6413"/>
        </w:tabs>
        <w:spacing w:line="540" w:lineRule="exact"/>
        <w:ind w:left="0" w:firstLine="600"/>
        <w:rPr>
          <w:rFonts w:hint="eastAsia" w:ascii="Times New Roman" w:hAnsi="Times New Roman" w:eastAsia="仿宋_GB2312"/>
          <w:sz w:val="30"/>
          <w:szCs w:val="30"/>
        </w:rPr>
      </w:pPr>
      <w:r>
        <w:rPr>
          <w:rFonts w:hint="eastAsia" w:ascii="Times New Roman" w:hAnsi="Times New Roman" w:eastAsia="仿宋_GB2312"/>
          <w:sz w:val="30"/>
          <w:szCs w:val="30"/>
        </w:rPr>
        <w:t>中办国办</w:t>
      </w:r>
      <w:r>
        <w:rPr>
          <w:rFonts w:hint="eastAsia" w:ascii="Times New Roman" w:hAnsi="Times New Roman" w:eastAsia="仿宋_GB2312"/>
          <w:color w:val="2C2C2C"/>
          <w:sz w:val="30"/>
          <w:szCs w:val="30"/>
        </w:rPr>
        <w:t>《有效降低全社会物流成本行动方案》</w:t>
      </w:r>
    </w:p>
    <w:p w14:paraId="7939CFF4">
      <w:pPr>
        <w:pStyle w:val="4"/>
        <w:widowControl w:val="0"/>
        <w:numPr>
          <w:ilvl w:val="0"/>
          <w:numId w:val="1"/>
        </w:numPr>
        <w:shd w:val="clear" w:color="auto" w:fill="FFFFFF"/>
        <w:spacing w:before="0" w:beforeAutospacing="0" w:after="0" w:afterAutospacing="0" w:line="540" w:lineRule="exact"/>
        <w:ind w:left="0" w:firstLine="600" w:firstLineChars="200"/>
        <w:rPr>
          <w:rFonts w:hint="eastAsia" w:ascii="Times New Roman" w:hAnsi="Times New Roman" w:eastAsia="仿宋_GB2312"/>
          <w:color w:val="333333"/>
          <w:sz w:val="30"/>
          <w:szCs w:val="30"/>
        </w:rPr>
      </w:pPr>
      <w:r>
        <w:rPr>
          <w:rFonts w:hint="eastAsia" w:ascii="Times New Roman" w:hAnsi="Times New Roman" w:eastAsia="仿宋_GB2312"/>
          <w:color w:val="333333"/>
          <w:sz w:val="30"/>
          <w:szCs w:val="30"/>
          <w:shd w:val="clear" w:color="auto" w:fill="FFFFFF"/>
        </w:rPr>
        <w:t>国务院办公厅《推进多式联运发展优化调整运输结构工作方案（2021—2025年）》</w:t>
      </w:r>
    </w:p>
    <w:p w14:paraId="39EBB0A9">
      <w:pPr>
        <w:pStyle w:val="14"/>
        <w:numPr>
          <w:ilvl w:val="0"/>
          <w:numId w:val="1"/>
        </w:numPr>
        <w:tabs>
          <w:tab w:val="left" w:pos="5113"/>
          <w:tab w:val="left" w:pos="6413"/>
        </w:tabs>
        <w:spacing w:line="540" w:lineRule="exact"/>
        <w:ind w:left="0" w:firstLine="600"/>
        <w:rPr>
          <w:rFonts w:hint="eastAsia" w:ascii="Times New Roman" w:hAnsi="Times New Roman" w:eastAsia="仿宋_GB2312"/>
          <w:sz w:val="30"/>
          <w:szCs w:val="30"/>
        </w:rPr>
      </w:pPr>
      <w:r>
        <w:rPr>
          <w:rFonts w:hint="eastAsia" w:ascii="Times New Roman" w:hAnsi="Times New Roman" w:eastAsia="仿宋_GB2312" w:cs="DDLPUP+FZFangSong-Z02"/>
          <w:color w:val="000000"/>
          <w:sz w:val="30"/>
          <w:szCs w:val="30"/>
        </w:rPr>
        <w:t>江苏省《关于开展网络平台水路货物运输试点工作的通知》</w:t>
      </w:r>
    </w:p>
    <w:p w14:paraId="21E52853">
      <w:pPr>
        <w:tabs>
          <w:tab w:val="left" w:pos="5113"/>
          <w:tab w:val="left" w:pos="6413"/>
        </w:tabs>
        <w:spacing w:line="540" w:lineRule="exact"/>
        <w:ind w:firstLine="602" w:firstLineChars="200"/>
        <w:rPr>
          <w:rFonts w:hint="eastAsia" w:ascii="Times New Roman" w:hAnsi="Times New Roman" w:eastAsia="仿宋_GB2312"/>
          <w:b/>
          <w:bCs/>
          <w:sz w:val="30"/>
          <w:szCs w:val="30"/>
        </w:rPr>
      </w:pPr>
      <w:r>
        <w:rPr>
          <w:rFonts w:hint="eastAsia" w:ascii="Times New Roman" w:hAnsi="Times New Roman" w:eastAsia="仿宋_GB2312"/>
          <w:b/>
          <w:bCs/>
          <w:sz w:val="30"/>
          <w:szCs w:val="30"/>
        </w:rPr>
        <w:t>嘉宾分享：</w:t>
      </w:r>
    </w:p>
    <w:p w14:paraId="6F48C553">
      <w:pPr>
        <w:pStyle w:val="14"/>
        <w:numPr>
          <w:ilvl w:val="0"/>
          <w:numId w:val="2"/>
        </w:numPr>
        <w:spacing w:line="540" w:lineRule="exact"/>
        <w:ind w:left="0" w:firstLine="600"/>
        <w:rPr>
          <w:rFonts w:hint="eastAsia" w:ascii="Times New Roman" w:hAnsi="Times New Roman" w:eastAsia="仿宋_GB2312"/>
          <w:sz w:val="30"/>
          <w:szCs w:val="30"/>
        </w:rPr>
      </w:pPr>
      <w:r>
        <w:rPr>
          <w:rFonts w:hint="eastAsia" w:ascii="Times New Roman" w:hAnsi="Times New Roman" w:eastAsia="仿宋_GB2312"/>
          <w:sz w:val="30"/>
          <w:szCs w:val="30"/>
        </w:rPr>
        <w:t>新时代下</w:t>
      </w:r>
      <w:r>
        <w:rPr>
          <w:rFonts w:hint="eastAsia" w:ascii="Times New Roman" w:hAnsi="Times New Roman" w:eastAsia="仿宋_GB2312"/>
          <w:color w:val="000000"/>
          <w:sz w:val="30"/>
          <w:szCs w:val="30"/>
        </w:rPr>
        <w:t>物流供应链平台面对多式联运的机遇与挑战</w:t>
      </w:r>
    </w:p>
    <w:p w14:paraId="55C704CD">
      <w:pPr>
        <w:pStyle w:val="14"/>
        <w:numPr>
          <w:ilvl w:val="0"/>
          <w:numId w:val="2"/>
        </w:numPr>
        <w:tabs>
          <w:tab w:val="left" w:pos="5113"/>
          <w:tab w:val="left" w:pos="6413"/>
        </w:tabs>
        <w:spacing w:line="540" w:lineRule="exact"/>
        <w:ind w:left="0" w:firstLine="600"/>
        <w:rPr>
          <w:rFonts w:hint="eastAsia" w:ascii="Times New Roman" w:hAnsi="Times New Roman" w:eastAsia="仿宋_GB2312"/>
          <w:sz w:val="30"/>
          <w:szCs w:val="30"/>
        </w:rPr>
      </w:pPr>
      <w:r>
        <w:rPr>
          <w:rFonts w:hint="eastAsia" w:ascii="Times New Roman" w:hAnsi="Times New Roman" w:eastAsia="仿宋_GB2312"/>
          <w:sz w:val="30"/>
          <w:szCs w:val="30"/>
        </w:rPr>
        <w:t>“人工智能+”供应链助力产业链提质增效</w:t>
      </w:r>
    </w:p>
    <w:p w14:paraId="4F100BDB">
      <w:pPr>
        <w:pStyle w:val="14"/>
        <w:numPr>
          <w:ilvl w:val="0"/>
          <w:numId w:val="2"/>
        </w:numPr>
        <w:tabs>
          <w:tab w:val="left" w:pos="5113"/>
          <w:tab w:val="left" w:pos="6413"/>
        </w:tabs>
        <w:spacing w:line="540" w:lineRule="exact"/>
        <w:ind w:left="0" w:firstLine="600"/>
        <w:rPr>
          <w:rFonts w:hint="eastAsia" w:ascii="Times New Roman" w:hAnsi="Times New Roman" w:eastAsia="仿宋_GB2312"/>
          <w:sz w:val="30"/>
          <w:szCs w:val="30"/>
        </w:rPr>
      </w:pPr>
      <w:r>
        <w:rPr>
          <w:rFonts w:hint="eastAsia" w:ascii="Times New Roman" w:hAnsi="Times New Roman" w:eastAsia="仿宋_GB2312"/>
          <w:sz w:val="30"/>
          <w:szCs w:val="30"/>
        </w:rPr>
        <w:t>构建多式联运体系 支撑新发展格局</w:t>
      </w:r>
    </w:p>
    <w:p w14:paraId="35A3B32A">
      <w:pPr>
        <w:pStyle w:val="14"/>
        <w:numPr>
          <w:ilvl w:val="0"/>
          <w:numId w:val="2"/>
        </w:numPr>
        <w:tabs>
          <w:tab w:val="left" w:pos="5113"/>
          <w:tab w:val="left" w:pos="6413"/>
        </w:tabs>
        <w:spacing w:line="540" w:lineRule="exact"/>
        <w:ind w:left="0" w:firstLine="600"/>
        <w:rPr>
          <w:rFonts w:hint="eastAsia" w:ascii="Times New Roman" w:hAnsi="Times New Roman" w:eastAsia="仿宋_GB2312"/>
          <w:sz w:val="30"/>
          <w:szCs w:val="30"/>
        </w:rPr>
      </w:pPr>
      <w:r>
        <w:rPr>
          <w:rFonts w:hint="eastAsia" w:ascii="Times New Roman" w:hAnsi="Times New Roman" w:eastAsia="仿宋_GB2312"/>
          <w:sz w:val="30"/>
          <w:szCs w:val="30"/>
        </w:rPr>
        <w:t>多式联运平台发展与数字化体系建设</w:t>
      </w:r>
    </w:p>
    <w:p w14:paraId="641D2D98">
      <w:pPr>
        <w:pStyle w:val="14"/>
        <w:numPr>
          <w:ilvl w:val="0"/>
          <w:numId w:val="2"/>
        </w:numPr>
        <w:tabs>
          <w:tab w:val="left" w:pos="5113"/>
          <w:tab w:val="left" w:pos="6413"/>
        </w:tabs>
        <w:spacing w:line="540" w:lineRule="exact"/>
        <w:ind w:left="0" w:firstLine="600"/>
        <w:rPr>
          <w:rFonts w:hint="eastAsia" w:ascii="Times New Roman" w:hAnsi="Times New Roman" w:eastAsia="仿宋_GB2312"/>
          <w:sz w:val="30"/>
          <w:szCs w:val="30"/>
        </w:rPr>
      </w:pPr>
      <w:r>
        <w:rPr>
          <w:rFonts w:hint="eastAsia" w:ascii="Times New Roman" w:hAnsi="Times New Roman" w:eastAsia="仿宋_GB2312"/>
          <w:color w:val="000000"/>
          <w:sz w:val="30"/>
          <w:szCs w:val="30"/>
        </w:rPr>
        <w:t>供应链金融风控与数据应用创新</w:t>
      </w:r>
    </w:p>
    <w:p w14:paraId="4E6B0A2B">
      <w:pPr>
        <w:pStyle w:val="14"/>
        <w:numPr>
          <w:ilvl w:val="0"/>
          <w:numId w:val="2"/>
        </w:numPr>
        <w:tabs>
          <w:tab w:val="left" w:pos="5113"/>
          <w:tab w:val="left" w:pos="6413"/>
        </w:tabs>
        <w:spacing w:line="540" w:lineRule="exact"/>
        <w:ind w:left="0" w:firstLine="600"/>
        <w:rPr>
          <w:rFonts w:hint="eastAsia" w:ascii="Times New Roman" w:hAnsi="Times New Roman" w:eastAsia="仿宋_GB2312"/>
          <w:sz w:val="30"/>
          <w:szCs w:val="30"/>
        </w:rPr>
      </w:pPr>
      <w:r>
        <w:rPr>
          <w:rFonts w:hint="eastAsia" w:ascii="Times New Roman" w:hAnsi="Times New Roman" w:eastAsia="仿宋_GB2312"/>
          <w:sz w:val="30"/>
          <w:szCs w:val="30"/>
        </w:rPr>
        <w:t>物流企业科技创新与产业流通降本增效</w:t>
      </w:r>
    </w:p>
    <w:p w14:paraId="7B71E750">
      <w:pPr>
        <w:tabs>
          <w:tab w:val="left" w:pos="5113"/>
          <w:tab w:val="left" w:pos="6413"/>
        </w:tabs>
        <w:spacing w:line="540" w:lineRule="exact"/>
        <w:ind w:firstLine="602" w:firstLineChars="200"/>
        <w:rPr>
          <w:rFonts w:hint="eastAsia" w:ascii="Times New Roman" w:hAnsi="Times New Roman" w:eastAsia="仿宋_GB2312"/>
          <w:b/>
          <w:bCs/>
          <w:sz w:val="30"/>
          <w:szCs w:val="30"/>
        </w:rPr>
      </w:pPr>
      <w:r>
        <w:rPr>
          <w:rFonts w:hint="eastAsia" w:ascii="Times New Roman" w:hAnsi="Times New Roman" w:eastAsia="仿宋_GB2312"/>
          <w:b/>
          <w:bCs/>
          <w:sz w:val="30"/>
          <w:szCs w:val="30"/>
        </w:rPr>
        <w:t>发布仪式：</w:t>
      </w:r>
    </w:p>
    <w:p w14:paraId="55BDBFE8">
      <w:pPr>
        <w:tabs>
          <w:tab w:val="left" w:pos="5113"/>
          <w:tab w:val="left" w:pos="6413"/>
        </w:tabs>
        <w:spacing w:line="540" w:lineRule="exact"/>
        <w:ind w:firstLine="600" w:firstLineChars="200"/>
        <w:rPr>
          <w:rFonts w:hint="eastAsia" w:ascii="Times New Roman" w:hAnsi="Times New Roman" w:eastAsia="仿宋_GB2312" w:cs="Times New Roman"/>
          <w:sz w:val="30"/>
          <w:szCs w:val="30"/>
        </w:rPr>
      </w:pPr>
      <w:r>
        <w:rPr>
          <w:rFonts w:hint="eastAsia" w:ascii="Times New Roman" w:hAnsi="Times New Roman" w:eastAsia="仿宋_GB2312"/>
          <w:sz w:val="30"/>
          <w:szCs w:val="30"/>
        </w:rPr>
        <w:t>中储智运AI+智慧供应链系统发布</w:t>
      </w:r>
    </w:p>
    <w:p w14:paraId="664327CF">
      <w:pPr>
        <w:tabs>
          <w:tab w:val="left" w:pos="5113"/>
          <w:tab w:val="left" w:pos="6413"/>
        </w:tabs>
        <w:spacing w:line="540" w:lineRule="exact"/>
        <w:ind w:firstLine="602" w:firstLineChars="200"/>
        <w:rPr>
          <w:rFonts w:hint="eastAsia" w:ascii="Times New Roman" w:hAnsi="Times New Roman" w:eastAsia="仿宋_GB2312" w:cs="Times New Roman"/>
          <w:b/>
          <w:color w:val="000000"/>
          <w:sz w:val="30"/>
          <w:szCs w:val="30"/>
        </w:rPr>
      </w:pPr>
      <w:r>
        <w:rPr>
          <w:rFonts w:hint="eastAsia" w:ascii="Times New Roman" w:hAnsi="Times New Roman" w:eastAsia="仿宋_GB2312" w:cs="Times New Roman"/>
          <w:b/>
          <w:color w:val="000000"/>
          <w:sz w:val="30"/>
          <w:szCs w:val="30"/>
        </w:rPr>
        <w:t>（三）第二天  下午</w:t>
      </w:r>
    </w:p>
    <w:p w14:paraId="395B241D">
      <w:pPr>
        <w:tabs>
          <w:tab w:val="left" w:pos="5113"/>
          <w:tab w:val="left" w:pos="6413"/>
        </w:tabs>
        <w:spacing w:line="540" w:lineRule="exact"/>
        <w:ind w:firstLine="600" w:firstLineChars="20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14:00-17:30  平行分论坛（包括主题演讲和嘉宾互动）</w:t>
      </w:r>
    </w:p>
    <w:p w14:paraId="16F00068">
      <w:pPr>
        <w:spacing w:line="540" w:lineRule="exact"/>
        <w:ind w:firstLine="602" w:firstLineChars="200"/>
        <w:rPr>
          <w:rFonts w:hint="eastAsia" w:ascii="Times New Roman" w:hAnsi="Times New Roman" w:eastAsia="仿宋_GB2312"/>
          <w:b/>
          <w:bCs/>
          <w:sz w:val="30"/>
          <w:szCs w:val="30"/>
        </w:rPr>
      </w:pPr>
      <w:r>
        <w:rPr>
          <w:rFonts w:hint="eastAsia" w:ascii="Times New Roman" w:hAnsi="Times New Roman" w:eastAsia="仿宋_GB2312"/>
          <w:b/>
          <w:bCs/>
          <w:sz w:val="30"/>
          <w:szCs w:val="30"/>
        </w:rPr>
        <w:t>议题一：新时代下</w:t>
      </w:r>
      <w:r>
        <w:rPr>
          <w:rFonts w:hint="eastAsia" w:ascii="Times New Roman" w:hAnsi="Times New Roman" w:eastAsia="仿宋_GB2312"/>
          <w:b/>
          <w:bCs/>
          <w:color w:val="000000"/>
          <w:sz w:val="30"/>
          <w:szCs w:val="30"/>
        </w:rPr>
        <w:t>物流供应链平台面对多式联运的机遇与挑战</w:t>
      </w:r>
    </w:p>
    <w:p w14:paraId="104C4DFB">
      <w:pPr>
        <w:pStyle w:val="14"/>
        <w:numPr>
          <w:ilvl w:val="0"/>
          <w:numId w:val="3"/>
        </w:numPr>
        <w:tabs>
          <w:tab w:val="left" w:pos="5113"/>
          <w:tab w:val="left" w:pos="6413"/>
        </w:tabs>
        <w:spacing w:line="540" w:lineRule="exact"/>
        <w:ind w:left="0" w:firstLine="600"/>
        <w:jc w:val="left"/>
        <w:rPr>
          <w:rFonts w:hint="eastAsia" w:ascii="Times New Roman" w:hAnsi="Times New Roman" w:eastAsia="仿宋_GB2312"/>
          <w:sz w:val="30"/>
          <w:szCs w:val="30"/>
        </w:rPr>
      </w:pPr>
      <w:r>
        <w:rPr>
          <w:rFonts w:hint="eastAsia" w:ascii="Times New Roman" w:hAnsi="Times New Roman" w:eastAsia="仿宋_GB2312"/>
          <w:sz w:val="30"/>
          <w:szCs w:val="30"/>
        </w:rPr>
        <w:t>供应链平台、多式联运平台、供应链金融平台的协同创新</w:t>
      </w:r>
    </w:p>
    <w:p w14:paraId="5A585280">
      <w:pPr>
        <w:pStyle w:val="14"/>
        <w:numPr>
          <w:ilvl w:val="0"/>
          <w:numId w:val="3"/>
        </w:numPr>
        <w:tabs>
          <w:tab w:val="left" w:pos="5113"/>
          <w:tab w:val="left" w:pos="6413"/>
        </w:tabs>
        <w:spacing w:line="540" w:lineRule="exact"/>
        <w:ind w:left="0" w:firstLine="600"/>
        <w:jc w:val="left"/>
        <w:rPr>
          <w:rFonts w:hint="eastAsia" w:ascii="Times New Roman" w:hAnsi="Times New Roman" w:eastAsia="仿宋_GB2312"/>
          <w:sz w:val="30"/>
          <w:szCs w:val="30"/>
        </w:rPr>
      </w:pPr>
      <w:r>
        <w:rPr>
          <w:rFonts w:hint="eastAsia" w:ascii="Times New Roman" w:hAnsi="Times New Roman" w:eastAsia="仿宋_GB2312"/>
          <w:sz w:val="30"/>
          <w:szCs w:val="30"/>
        </w:rPr>
        <w:t>网络货运规范运作与产业链稳定</w:t>
      </w:r>
    </w:p>
    <w:p w14:paraId="0961DACF">
      <w:pPr>
        <w:pStyle w:val="14"/>
        <w:numPr>
          <w:ilvl w:val="0"/>
          <w:numId w:val="3"/>
        </w:numPr>
        <w:tabs>
          <w:tab w:val="left" w:pos="5113"/>
          <w:tab w:val="left" w:pos="6413"/>
        </w:tabs>
        <w:spacing w:line="540" w:lineRule="exact"/>
        <w:ind w:left="0" w:firstLine="600"/>
        <w:jc w:val="left"/>
        <w:rPr>
          <w:rFonts w:hint="eastAsia" w:ascii="Times New Roman" w:hAnsi="Times New Roman" w:eastAsia="仿宋_GB2312"/>
          <w:sz w:val="30"/>
          <w:szCs w:val="30"/>
        </w:rPr>
      </w:pPr>
      <w:r>
        <w:rPr>
          <w:rFonts w:hint="eastAsia" w:ascii="Times New Roman" w:hAnsi="Times New Roman" w:eastAsia="仿宋_GB2312"/>
          <w:sz w:val="30"/>
          <w:szCs w:val="30"/>
        </w:rPr>
        <w:t>数字化建设与有色大宗产业原材料和商品流通</w:t>
      </w:r>
    </w:p>
    <w:p w14:paraId="0A13F6AB">
      <w:pPr>
        <w:pStyle w:val="14"/>
        <w:numPr>
          <w:ilvl w:val="0"/>
          <w:numId w:val="3"/>
        </w:numPr>
        <w:tabs>
          <w:tab w:val="left" w:pos="5113"/>
          <w:tab w:val="left" w:pos="6413"/>
        </w:tabs>
        <w:spacing w:line="540" w:lineRule="exact"/>
        <w:ind w:left="0" w:firstLine="600"/>
        <w:jc w:val="left"/>
        <w:rPr>
          <w:rFonts w:hint="eastAsia" w:ascii="Times New Roman" w:hAnsi="Times New Roman" w:eastAsia="仿宋_GB2312"/>
          <w:sz w:val="30"/>
          <w:szCs w:val="30"/>
        </w:rPr>
      </w:pPr>
      <w:r>
        <w:rPr>
          <w:rFonts w:hint="eastAsia" w:ascii="Times New Roman" w:hAnsi="Times New Roman" w:eastAsia="仿宋_GB2312"/>
          <w:sz w:val="30"/>
          <w:szCs w:val="30"/>
        </w:rPr>
        <w:t>供应链</w:t>
      </w:r>
      <w:r>
        <w:rPr>
          <w:rFonts w:hint="eastAsia" w:ascii="Times New Roman" w:hAnsi="Times New Roman" w:eastAsia="仿宋_GB2312"/>
          <w:color w:val="333333"/>
          <w:sz w:val="30"/>
          <w:szCs w:val="30"/>
          <w:shd w:val="clear" w:color="auto" w:fill="FFFFFF"/>
        </w:rPr>
        <w:t>绿色低碳转型实践案例分享</w:t>
      </w:r>
    </w:p>
    <w:p w14:paraId="3AEAABD4">
      <w:pPr>
        <w:pStyle w:val="14"/>
        <w:numPr>
          <w:ilvl w:val="0"/>
          <w:numId w:val="3"/>
        </w:numPr>
        <w:tabs>
          <w:tab w:val="left" w:pos="5113"/>
          <w:tab w:val="left" w:pos="6413"/>
        </w:tabs>
        <w:spacing w:line="540" w:lineRule="exact"/>
        <w:ind w:left="0" w:firstLine="600"/>
        <w:rPr>
          <w:rFonts w:hint="eastAsia" w:ascii="Times New Roman" w:hAnsi="Times New Roman" w:eastAsia="仿宋_GB2312"/>
          <w:sz w:val="30"/>
          <w:szCs w:val="30"/>
        </w:rPr>
      </w:pPr>
      <w:r>
        <w:rPr>
          <w:rFonts w:hint="eastAsia" w:ascii="Times New Roman" w:hAnsi="Times New Roman" w:eastAsia="仿宋_GB2312"/>
          <w:color w:val="333333"/>
          <w:sz w:val="30"/>
          <w:szCs w:val="30"/>
          <w:shd w:val="clear" w:color="auto" w:fill="FFFFFF"/>
        </w:rPr>
        <w:t>固废公铁水协同联运模式的打造与产业资源协同</w:t>
      </w:r>
    </w:p>
    <w:p w14:paraId="57CEB636">
      <w:pPr>
        <w:spacing w:line="540" w:lineRule="exact"/>
        <w:ind w:firstLine="602" w:firstLineChars="200"/>
        <w:rPr>
          <w:rFonts w:hint="eastAsia" w:ascii="Times New Roman" w:hAnsi="Times New Roman" w:eastAsia="仿宋_GB2312"/>
          <w:b/>
          <w:bCs/>
          <w:color w:val="000000"/>
          <w:sz w:val="30"/>
          <w:szCs w:val="30"/>
        </w:rPr>
      </w:pPr>
      <w:r>
        <w:rPr>
          <w:rFonts w:hint="eastAsia" w:ascii="Times New Roman" w:hAnsi="Times New Roman" w:eastAsia="仿宋_GB2312"/>
          <w:b/>
          <w:bCs/>
          <w:sz w:val="30"/>
          <w:szCs w:val="30"/>
        </w:rPr>
        <w:t>议题二：</w:t>
      </w:r>
      <w:r>
        <w:rPr>
          <w:rFonts w:hint="eastAsia" w:ascii="Times New Roman" w:hAnsi="Times New Roman" w:eastAsia="仿宋_GB2312"/>
          <w:b/>
          <w:bCs/>
          <w:color w:val="000000"/>
          <w:sz w:val="30"/>
          <w:szCs w:val="30"/>
        </w:rPr>
        <w:t>大宗商品供应链金融风控与数据应用创新</w:t>
      </w:r>
    </w:p>
    <w:p w14:paraId="3031196C">
      <w:pPr>
        <w:pStyle w:val="14"/>
        <w:numPr>
          <w:ilvl w:val="0"/>
          <w:numId w:val="4"/>
        </w:numPr>
        <w:tabs>
          <w:tab w:val="left" w:pos="5113"/>
          <w:tab w:val="left" w:pos="6413"/>
        </w:tabs>
        <w:spacing w:line="540" w:lineRule="exact"/>
        <w:ind w:left="0" w:firstLine="600"/>
        <w:jc w:val="left"/>
        <w:rPr>
          <w:rFonts w:hint="eastAsia" w:ascii="Times New Roman" w:hAnsi="Times New Roman" w:eastAsia="仿宋_GB2312"/>
          <w:sz w:val="30"/>
          <w:szCs w:val="30"/>
        </w:rPr>
      </w:pPr>
      <w:r>
        <w:rPr>
          <w:rFonts w:hint="eastAsia" w:ascii="Times New Roman" w:hAnsi="Times New Roman" w:eastAsia="仿宋_GB2312"/>
          <w:sz w:val="30"/>
          <w:szCs w:val="30"/>
        </w:rPr>
        <w:t>大宗商品供应链业务数字化转型与数据化风控模型打造网络货运</w:t>
      </w:r>
    </w:p>
    <w:p w14:paraId="66A91BF9">
      <w:pPr>
        <w:pStyle w:val="14"/>
        <w:numPr>
          <w:ilvl w:val="0"/>
          <w:numId w:val="4"/>
        </w:numPr>
        <w:tabs>
          <w:tab w:val="left" w:pos="5113"/>
          <w:tab w:val="left" w:pos="6413"/>
        </w:tabs>
        <w:spacing w:line="540" w:lineRule="exact"/>
        <w:ind w:left="0" w:firstLine="600"/>
        <w:jc w:val="left"/>
        <w:rPr>
          <w:rFonts w:hint="eastAsia" w:ascii="Times New Roman" w:hAnsi="Times New Roman" w:eastAsia="仿宋_GB2312"/>
          <w:sz w:val="30"/>
          <w:szCs w:val="30"/>
        </w:rPr>
      </w:pPr>
      <w:r>
        <w:rPr>
          <w:rFonts w:hint="eastAsia" w:ascii="Times New Roman" w:hAnsi="Times New Roman" w:eastAsia="仿宋_GB2312"/>
          <w:sz w:val="30"/>
          <w:szCs w:val="30"/>
        </w:rPr>
        <w:t>网络货运平台数据创新应用与新质生产力</w:t>
      </w:r>
    </w:p>
    <w:p w14:paraId="00A31433">
      <w:pPr>
        <w:pStyle w:val="14"/>
        <w:numPr>
          <w:ilvl w:val="0"/>
          <w:numId w:val="4"/>
        </w:numPr>
        <w:tabs>
          <w:tab w:val="left" w:pos="5113"/>
          <w:tab w:val="left" w:pos="6413"/>
        </w:tabs>
        <w:spacing w:line="540" w:lineRule="exact"/>
        <w:ind w:left="0" w:firstLine="600"/>
        <w:jc w:val="left"/>
        <w:rPr>
          <w:rFonts w:hint="eastAsia" w:ascii="Times New Roman" w:hAnsi="Times New Roman" w:eastAsia="仿宋_GB2312"/>
          <w:sz w:val="30"/>
          <w:szCs w:val="30"/>
        </w:rPr>
      </w:pPr>
      <w:r>
        <w:rPr>
          <w:rFonts w:hint="eastAsia" w:ascii="Times New Roman" w:hAnsi="Times New Roman" w:eastAsia="仿宋_GB2312"/>
          <w:sz w:val="30"/>
          <w:szCs w:val="30"/>
        </w:rPr>
        <w:t>大宗商品仓储、公路、铁路、水运环节数据要素的采集与应用</w:t>
      </w:r>
    </w:p>
    <w:p w14:paraId="0B4A9BDB">
      <w:pPr>
        <w:pStyle w:val="14"/>
        <w:numPr>
          <w:ilvl w:val="0"/>
          <w:numId w:val="4"/>
        </w:numPr>
        <w:tabs>
          <w:tab w:val="left" w:pos="5113"/>
          <w:tab w:val="left" w:pos="6413"/>
        </w:tabs>
        <w:spacing w:line="540" w:lineRule="exact"/>
        <w:ind w:left="0" w:firstLine="600"/>
        <w:jc w:val="left"/>
        <w:rPr>
          <w:rFonts w:hint="eastAsia" w:ascii="Times New Roman" w:hAnsi="Times New Roman" w:eastAsia="仿宋_GB2312"/>
          <w:sz w:val="30"/>
          <w:szCs w:val="30"/>
        </w:rPr>
      </w:pPr>
      <w:r>
        <w:rPr>
          <w:rFonts w:hint="eastAsia" w:ascii="Times New Roman" w:hAnsi="Times New Roman" w:eastAsia="仿宋_GB2312"/>
          <w:sz w:val="30"/>
          <w:szCs w:val="30"/>
        </w:rPr>
        <w:t>物流数据在大宗商品流通运费保理和贸易保理风控场景中的应用创新</w:t>
      </w:r>
    </w:p>
    <w:p w14:paraId="4849E44B">
      <w:pPr>
        <w:tabs>
          <w:tab w:val="left" w:pos="5113"/>
          <w:tab w:val="left" w:pos="6413"/>
        </w:tabs>
        <w:spacing w:line="540" w:lineRule="exact"/>
        <w:ind w:firstLine="602" w:firstLineChars="200"/>
        <w:rPr>
          <w:rFonts w:hint="eastAsia" w:ascii="Times New Roman" w:hAnsi="Times New Roman" w:eastAsia="仿宋_GB2312"/>
          <w:b/>
          <w:bCs/>
          <w:sz w:val="30"/>
          <w:szCs w:val="30"/>
        </w:rPr>
      </w:pPr>
      <w:r>
        <w:rPr>
          <w:rFonts w:hint="eastAsia" w:ascii="Times New Roman" w:hAnsi="Times New Roman" w:eastAsia="仿宋_GB2312"/>
          <w:b/>
          <w:bCs/>
          <w:sz w:val="30"/>
          <w:szCs w:val="30"/>
        </w:rPr>
        <w:t>议题三：</w:t>
      </w:r>
      <w:bookmarkStart w:id="0" w:name="_Hlk191990841"/>
      <w:r>
        <w:rPr>
          <w:rFonts w:hint="eastAsia" w:ascii="Times New Roman" w:hAnsi="Times New Roman" w:eastAsia="仿宋_GB2312"/>
          <w:b/>
          <w:bCs/>
          <w:sz w:val="30"/>
          <w:szCs w:val="30"/>
        </w:rPr>
        <w:t xml:space="preserve">网络水运平台运营创新与大宗商品高效流通 </w:t>
      </w:r>
    </w:p>
    <w:bookmarkEnd w:id="0"/>
    <w:p w14:paraId="55C7FE61">
      <w:pPr>
        <w:pStyle w:val="14"/>
        <w:numPr>
          <w:ilvl w:val="0"/>
          <w:numId w:val="5"/>
        </w:numPr>
        <w:tabs>
          <w:tab w:val="left" w:pos="5113"/>
          <w:tab w:val="left" w:pos="6413"/>
        </w:tabs>
        <w:spacing w:line="540" w:lineRule="exact"/>
        <w:ind w:left="0" w:firstLine="600"/>
        <w:jc w:val="left"/>
        <w:rPr>
          <w:rFonts w:hint="eastAsia" w:ascii="Times New Roman" w:hAnsi="Times New Roman" w:eastAsia="仿宋_GB2312"/>
          <w:sz w:val="30"/>
          <w:szCs w:val="30"/>
        </w:rPr>
      </w:pPr>
      <w:r>
        <w:rPr>
          <w:rFonts w:hint="eastAsia" w:ascii="Times New Roman" w:hAnsi="Times New Roman" w:eastAsia="仿宋_GB2312"/>
          <w:sz w:val="30"/>
          <w:szCs w:val="30"/>
        </w:rPr>
        <w:t>网络水运平台运营创新与核心竞争力打造</w:t>
      </w:r>
    </w:p>
    <w:p w14:paraId="7476AB66">
      <w:pPr>
        <w:pStyle w:val="14"/>
        <w:numPr>
          <w:ilvl w:val="0"/>
          <w:numId w:val="5"/>
        </w:numPr>
        <w:tabs>
          <w:tab w:val="left" w:pos="5113"/>
          <w:tab w:val="left" w:pos="6413"/>
        </w:tabs>
        <w:spacing w:line="540" w:lineRule="exact"/>
        <w:ind w:left="0" w:firstLine="600"/>
        <w:jc w:val="left"/>
        <w:rPr>
          <w:rFonts w:hint="eastAsia" w:ascii="Times New Roman" w:hAnsi="Times New Roman" w:eastAsia="仿宋_GB2312"/>
          <w:sz w:val="30"/>
          <w:szCs w:val="30"/>
        </w:rPr>
      </w:pPr>
      <w:r>
        <w:rPr>
          <w:rFonts w:hint="eastAsia" w:ascii="Times New Roman" w:hAnsi="Times New Roman" w:eastAsia="仿宋_GB2312"/>
          <w:sz w:val="30"/>
          <w:szCs w:val="30"/>
        </w:rPr>
        <w:t>网络水运平台技术与数据管理</w:t>
      </w:r>
    </w:p>
    <w:p w14:paraId="43343B86">
      <w:pPr>
        <w:pStyle w:val="14"/>
        <w:numPr>
          <w:ilvl w:val="0"/>
          <w:numId w:val="5"/>
        </w:numPr>
        <w:tabs>
          <w:tab w:val="left" w:pos="5113"/>
          <w:tab w:val="left" w:pos="6413"/>
        </w:tabs>
        <w:spacing w:line="540" w:lineRule="exact"/>
        <w:ind w:left="0" w:firstLine="600"/>
        <w:jc w:val="left"/>
        <w:rPr>
          <w:rFonts w:hint="eastAsia" w:ascii="Times New Roman" w:hAnsi="Times New Roman" w:eastAsia="仿宋_GB2312"/>
          <w:sz w:val="30"/>
          <w:szCs w:val="30"/>
        </w:rPr>
      </w:pPr>
      <w:r>
        <w:rPr>
          <w:rFonts w:hint="eastAsia" w:ascii="Times New Roman" w:hAnsi="Times New Roman" w:eastAsia="仿宋_GB2312"/>
          <w:sz w:val="30"/>
          <w:szCs w:val="30"/>
        </w:rPr>
        <w:t>货主企业、港口码头、船公司、平台企业在网络水运管理中的</w:t>
      </w:r>
      <w:r>
        <w:rPr>
          <w:rFonts w:hint="eastAsia" w:ascii="Times New Roman" w:hAnsi="Times New Roman" w:eastAsia="仿宋_GB2312" w:cs="Times New Roman"/>
          <w:sz w:val="30"/>
          <w:szCs w:val="30"/>
        </w:rPr>
        <w:t>定位和合作机制</w:t>
      </w:r>
    </w:p>
    <w:p w14:paraId="4860448D">
      <w:pPr>
        <w:spacing w:line="540" w:lineRule="exact"/>
        <w:ind w:firstLine="602" w:firstLineChars="200"/>
        <w:rPr>
          <w:rFonts w:ascii="Times New Roman" w:hAnsi="Times New Roman" w:eastAsia="仿宋" w:cs="Times New Roman"/>
          <w:color w:val="000000" w:themeColor="text1"/>
          <w:szCs w:val="21"/>
          <w14:textFill>
            <w14:solidFill>
              <w14:schemeClr w14:val="tx1"/>
            </w14:solidFill>
          </w14:textFill>
        </w:rPr>
      </w:pPr>
      <w:r>
        <w:rPr>
          <w:rFonts w:hint="eastAsia" w:ascii="Times New Roman" w:hAnsi="Times New Roman" w:eastAsia="仿宋_GB2312"/>
          <w:b/>
          <w:bCs/>
          <w:sz w:val="30"/>
          <w:szCs w:val="30"/>
        </w:rPr>
        <w:t xml:space="preserve">（四）第三天  </w:t>
      </w:r>
      <w:r>
        <w:rPr>
          <w:rFonts w:hint="eastAsia" w:ascii="Times New Roman" w:hAnsi="Times New Roman" w:eastAsia="仿宋_GB2312"/>
          <w:sz w:val="30"/>
          <w:szCs w:val="30"/>
        </w:rPr>
        <w:t xml:space="preserve"> 参观</w:t>
      </w:r>
    </w:p>
    <w:sectPr>
      <w:footerReference r:id="rId3" w:type="default"/>
      <w:footerReference r:id="rId4" w:type="even"/>
      <w:pgSz w:w="11906" w:h="16838"/>
      <w:pgMar w:top="1440" w:right="1588" w:bottom="1440" w:left="1588" w:header="0" w:footer="1605" w:gutter="0"/>
      <w:cols w:space="720" w:num="1"/>
      <w:formProt w:val="0"/>
      <w:docGrid w:type="lines" w:linePitch="312" w:charSpace="4300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DDLPUP+FZFangSong-Z02">
    <w:altName w:val="微软雅黑"/>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15C12B">
    <w:pPr>
      <w:pStyle w:val="2"/>
      <w:ind w:left="5250"/>
      <w:jc w:val="right"/>
      <w:rPr>
        <w:rFonts w:ascii="Times New Roman" w:hAnsi="Times New Roman" w:cs="Times New Roman"/>
      </w:rPr>
    </w:pPr>
    <w:r>
      <w:rPr>
        <w:rStyle w:val="8"/>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w:instrText>
    </w:r>
    <w:r>
      <w:rPr>
        <w:rFonts w:ascii="Times New Roman" w:hAnsi="Times New Roman" w:cs="Times New Roman"/>
        <w:sz w:val="28"/>
        <w:szCs w:val="28"/>
      </w:rPr>
      <w:fldChar w:fldCharType="separate"/>
    </w:r>
    <w:r>
      <w:rPr>
        <w:rFonts w:ascii="Times New Roman" w:hAnsi="Times New Roman" w:cs="Times New Roman"/>
        <w:sz w:val="28"/>
        <w:szCs w:val="28"/>
      </w:rPr>
      <w:t>5</w:t>
    </w:r>
    <w:r>
      <w:rPr>
        <w:rFonts w:ascii="Times New Roman" w:hAnsi="Times New Roman" w:cs="Times New Roman"/>
        <w:sz w:val="28"/>
        <w:szCs w:val="28"/>
      </w:rPr>
      <w:fldChar w:fldCharType="end"/>
    </w:r>
    <w:r>
      <w:rPr>
        <w:rStyle w:val="8"/>
        <w:rFonts w:ascii="Times New Roman" w:hAnsi="Times New Roman" w:cs="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4C06D">
    <w:pPr>
      <w:pStyle w:val="2"/>
      <w:rPr>
        <w:rFonts w:ascii="Times New Roman" w:hAnsi="Times New Roman" w:cs="Times New Roman"/>
      </w:rPr>
    </w:pPr>
    <w:r>
      <w:rPr>
        <w:rStyle w:val="8"/>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w:instrText>
    </w:r>
    <w:r>
      <w:rPr>
        <w:rFonts w:ascii="Times New Roman" w:hAnsi="Times New Roman" w:cs="Times New Roman"/>
        <w:sz w:val="28"/>
        <w:szCs w:val="28"/>
      </w:rPr>
      <w:fldChar w:fldCharType="separate"/>
    </w:r>
    <w:r>
      <w:rPr>
        <w:rFonts w:ascii="Times New Roman" w:hAnsi="Times New Roman" w:cs="Times New Roman"/>
        <w:sz w:val="28"/>
        <w:szCs w:val="28"/>
      </w:rPr>
      <w:t>6</w:t>
    </w:r>
    <w:r>
      <w:rPr>
        <w:rFonts w:ascii="Times New Roman" w:hAnsi="Times New Roman" w:cs="Times New Roman"/>
        <w:sz w:val="28"/>
        <w:szCs w:val="28"/>
      </w:rPr>
      <w:fldChar w:fldCharType="end"/>
    </w:r>
    <w:r>
      <w:rPr>
        <w:rStyle w:val="8"/>
        <w:rFonts w:ascii="Times New Roman" w:hAnsi="Times New Roman" w:cs="Times New Roman"/>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FD2E42"/>
    <w:multiLevelType w:val="multilevel"/>
    <w:tmpl w:val="2CFD2E42"/>
    <w:lvl w:ilvl="0" w:tentative="0">
      <w:start w:val="1"/>
      <w:numFmt w:val="decimal"/>
      <w:suff w:val="nothing"/>
      <w:lvlText w:val="%1."/>
      <w:lvlJc w:val="left"/>
      <w:pPr>
        <w:ind w:left="1040" w:hanging="440"/>
      </w:pPr>
      <w:rPr>
        <w:rFonts w:hint="eastAsia"/>
      </w:rPr>
    </w:lvl>
    <w:lvl w:ilvl="1" w:tentative="0">
      <w:start w:val="1"/>
      <w:numFmt w:val="lowerLetter"/>
      <w:lvlText w:val="%2)"/>
      <w:lvlJc w:val="left"/>
      <w:pPr>
        <w:ind w:left="1482" w:hanging="440"/>
      </w:pPr>
    </w:lvl>
    <w:lvl w:ilvl="2" w:tentative="0">
      <w:start w:val="1"/>
      <w:numFmt w:val="lowerRoman"/>
      <w:lvlText w:val="%3."/>
      <w:lvlJc w:val="right"/>
      <w:pPr>
        <w:ind w:left="1922" w:hanging="440"/>
      </w:pPr>
    </w:lvl>
    <w:lvl w:ilvl="3" w:tentative="0">
      <w:start w:val="1"/>
      <w:numFmt w:val="decimal"/>
      <w:lvlText w:val="%4."/>
      <w:lvlJc w:val="left"/>
      <w:pPr>
        <w:ind w:left="2362" w:hanging="440"/>
      </w:pPr>
    </w:lvl>
    <w:lvl w:ilvl="4" w:tentative="0">
      <w:start w:val="1"/>
      <w:numFmt w:val="lowerLetter"/>
      <w:lvlText w:val="%5)"/>
      <w:lvlJc w:val="left"/>
      <w:pPr>
        <w:ind w:left="2802" w:hanging="440"/>
      </w:pPr>
    </w:lvl>
    <w:lvl w:ilvl="5" w:tentative="0">
      <w:start w:val="1"/>
      <w:numFmt w:val="lowerRoman"/>
      <w:lvlText w:val="%6."/>
      <w:lvlJc w:val="right"/>
      <w:pPr>
        <w:ind w:left="3242" w:hanging="440"/>
      </w:pPr>
    </w:lvl>
    <w:lvl w:ilvl="6" w:tentative="0">
      <w:start w:val="1"/>
      <w:numFmt w:val="decimal"/>
      <w:lvlText w:val="%7."/>
      <w:lvlJc w:val="left"/>
      <w:pPr>
        <w:ind w:left="3682" w:hanging="440"/>
      </w:pPr>
    </w:lvl>
    <w:lvl w:ilvl="7" w:tentative="0">
      <w:start w:val="1"/>
      <w:numFmt w:val="lowerLetter"/>
      <w:lvlText w:val="%8)"/>
      <w:lvlJc w:val="left"/>
      <w:pPr>
        <w:ind w:left="4122" w:hanging="440"/>
      </w:pPr>
    </w:lvl>
    <w:lvl w:ilvl="8" w:tentative="0">
      <w:start w:val="1"/>
      <w:numFmt w:val="lowerRoman"/>
      <w:lvlText w:val="%9."/>
      <w:lvlJc w:val="right"/>
      <w:pPr>
        <w:ind w:left="4562" w:hanging="440"/>
      </w:pPr>
    </w:lvl>
  </w:abstractNum>
  <w:abstractNum w:abstractNumId="1">
    <w:nsid w:val="2F592B13"/>
    <w:multiLevelType w:val="multilevel"/>
    <w:tmpl w:val="2F592B13"/>
    <w:lvl w:ilvl="0" w:tentative="0">
      <w:start w:val="1"/>
      <w:numFmt w:val="decimal"/>
      <w:suff w:val="nothing"/>
      <w:lvlText w:val="%1."/>
      <w:lvlJc w:val="left"/>
      <w:pPr>
        <w:ind w:left="1040" w:hanging="440"/>
      </w:pPr>
      <w:rPr>
        <w:rFonts w:hint="eastAsia"/>
      </w:rPr>
    </w:lvl>
    <w:lvl w:ilvl="1" w:tentative="0">
      <w:start w:val="1"/>
      <w:numFmt w:val="lowerLetter"/>
      <w:lvlText w:val="%2)"/>
      <w:lvlJc w:val="left"/>
      <w:pPr>
        <w:ind w:left="1482" w:hanging="440"/>
      </w:pPr>
    </w:lvl>
    <w:lvl w:ilvl="2" w:tentative="0">
      <w:start w:val="1"/>
      <w:numFmt w:val="lowerRoman"/>
      <w:lvlText w:val="%3."/>
      <w:lvlJc w:val="right"/>
      <w:pPr>
        <w:ind w:left="1922" w:hanging="440"/>
      </w:pPr>
    </w:lvl>
    <w:lvl w:ilvl="3" w:tentative="0">
      <w:start w:val="1"/>
      <w:numFmt w:val="decimal"/>
      <w:lvlText w:val="%4."/>
      <w:lvlJc w:val="left"/>
      <w:pPr>
        <w:ind w:left="2362" w:hanging="440"/>
      </w:pPr>
    </w:lvl>
    <w:lvl w:ilvl="4" w:tentative="0">
      <w:start w:val="1"/>
      <w:numFmt w:val="lowerLetter"/>
      <w:lvlText w:val="%5)"/>
      <w:lvlJc w:val="left"/>
      <w:pPr>
        <w:ind w:left="2802" w:hanging="440"/>
      </w:pPr>
    </w:lvl>
    <w:lvl w:ilvl="5" w:tentative="0">
      <w:start w:val="1"/>
      <w:numFmt w:val="lowerRoman"/>
      <w:lvlText w:val="%6."/>
      <w:lvlJc w:val="right"/>
      <w:pPr>
        <w:ind w:left="3242" w:hanging="440"/>
      </w:pPr>
    </w:lvl>
    <w:lvl w:ilvl="6" w:tentative="0">
      <w:start w:val="1"/>
      <w:numFmt w:val="decimal"/>
      <w:lvlText w:val="%7."/>
      <w:lvlJc w:val="left"/>
      <w:pPr>
        <w:ind w:left="3682" w:hanging="440"/>
      </w:pPr>
    </w:lvl>
    <w:lvl w:ilvl="7" w:tentative="0">
      <w:start w:val="1"/>
      <w:numFmt w:val="lowerLetter"/>
      <w:lvlText w:val="%8)"/>
      <w:lvlJc w:val="left"/>
      <w:pPr>
        <w:ind w:left="4122" w:hanging="440"/>
      </w:pPr>
    </w:lvl>
    <w:lvl w:ilvl="8" w:tentative="0">
      <w:start w:val="1"/>
      <w:numFmt w:val="lowerRoman"/>
      <w:lvlText w:val="%9."/>
      <w:lvlJc w:val="right"/>
      <w:pPr>
        <w:ind w:left="4562" w:hanging="440"/>
      </w:pPr>
    </w:lvl>
  </w:abstractNum>
  <w:abstractNum w:abstractNumId="2">
    <w:nsid w:val="2FDA032A"/>
    <w:multiLevelType w:val="multilevel"/>
    <w:tmpl w:val="2FDA032A"/>
    <w:lvl w:ilvl="0" w:tentative="0">
      <w:start w:val="1"/>
      <w:numFmt w:val="decimal"/>
      <w:suff w:val="nothing"/>
      <w:lvlText w:val="%1."/>
      <w:lvlJc w:val="left"/>
      <w:pPr>
        <w:ind w:left="1040" w:hanging="440"/>
      </w:pPr>
      <w:rPr>
        <w:rFonts w:hint="eastAsia"/>
      </w:rPr>
    </w:lvl>
    <w:lvl w:ilvl="1" w:tentative="0">
      <w:start w:val="1"/>
      <w:numFmt w:val="lowerLetter"/>
      <w:lvlText w:val="%2)"/>
      <w:lvlJc w:val="left"/>
      <w:pPr>
        <w:ind w:left="1480" w:hanging="440"/>
      </w:pPr>
    </w:lvl>
    <w:lvl w:ilvl="2" w:tentative="0">
      <w:start w:val="1"/>
      <w:numFmt w:val="lowerRoman"/>
      <w:lvlText w:val="%3."/>
      <w:lvlJc w:val="right"/>
      <w:pPr>
        <w:ind w:left="1920" w:hanging="440"/>
      </w:pPr>
    </w:lvl>
    <w:lvl w:ilvl="3" w:tentative="0">
      <w:start w:val="1"/>
      <w:numFmt w:val="decimal"/>
      <w:lvlText w:val="%4."/>
      <w:lvlJc w:val="left"/>
      <w:pPr>
        <w:ind w:left="2360" w:hanging="440"/>
      </w:pPr>
    </w:lvl>
    <w:lvl w:ilvl="4" w:tentative="0">
      <w:start w:val="1"/>
      <w:numFmt w:val="lowerLetter"/>
      <w:lvlText w:val="%5)"/>
      <w:lvlJc w:val="left"/>
      <w:pPr>
        <w:ind w:left="2800" w:hanging="440"/>
      </w:pPr>
    </w:lvl>
    <w:lvl w:ilvl="5" w:tentative="0">
      <w:start w:val="1"/>
      <w:numFmt w:val="lowerRoman"/>
      <w:lvlText w:val="%6."/>
      <w:lvlJc w:val="right"/>
      <w:pPr>
        <w:ind w:left="3240" w:hanging="440"/>
      </w:pPr>
    </w:lvl>
    <w:lvl w:ilvl="6" w:tentative="0">
      <w:start w:val="1"/>
      <w:numFmt w:val="decimal"/>
      <w:lvlText w:val="%7."/>
      <w:lvlJc w:val="left"/>
      <w:pPr>
        <w:ind w:left="3680" w:hanging="440"/>
      </w:pPr>
    </w:lvl>
    <w:lvl w:ilvl="7" w:tentative="0">
      <w:start w:val="1"/>
      <w:numFmt w:val="lowerLetter"/>
      <w:lvlText w:val="%8)"/>
      <w:lvlJc w:val="left"/>
      <w:pPr>
        <w:ind w:left="4120" w:hanging="440"/>
      </w:pPr>
    </w:lvl>
    <w:lvl w:ilvl="8" w:tentative="0">
      <w:start w:val="1"/>
      <w:numFmt w:val="lowerRoman"/>
      <w:lvlText w:val="%9."/>
      <w:lvlJc w:val="right"/>
      <w:pPr>
        <w:ind w:left="4560" w:hanging="440"/>
      </w:pPr>
    </w:lvl>
  </w:abstractNum>
  <w:abstractNum w:abstractNumId="3">
    <w:nsid w:val="39D6122F"/>
    <w:multiLevelType w:val="multilevel"/>
    <w:tmpl w:val="39D6122F"/>
    <w:lvl w:ilvl="0" w:tentative="0">
      <w:start w:val="1"/>
      <w:numFmt w:val="decimal"/>
      <w:suff w:val="nothing"/>
      <w:lvlText w:val="%1."/>
      <w:lvlJc w:val="left"/>
      <w:pPr>
        <w:ind w:left="1040" w:hanging="440"/>
      </w:pPr>
      <w:rPr>
        <w:rFonts w:hint="eastAsia"/>
      </w:rPr>
    </w:lvl>
    <w:lvl w:ilvl="1" w:tentative="0">
      <w:start w:val="1"/>
      <w:numFmt w:val="lowerLetter"/>
      <w:lvlText w:val="%2)"/>
      <w:lvlJc w:val="left"/>
      <w:pPr>
        <w:ind w:left="1480" w:hanging="440"/>
      </w:pPr>
    </w:lvl>
    <w:lvl w:ilvl="2" w:tentative="0">
      <w:start w:val="1"/>
      <w:numFmt w:val="lowerRoman"/>
      <w:lvlText w:val="%3."/>
      <w:lvlJc w:val="right"/>
      <w:pPr>
        <w:ind w:left="1920" w:hanging="440"/>
      </w:pPr>
    </w:lvl>
    <w:lvl w:ilvl="3" w:tentative="0">
      <w:start w:val="1"/>
      <w:numFmt w:val="decimal"/>
      <w:lvlText w:val="%4."/>
      <w:lvlJc w:val="left"/>
      <w:pPr>
        <w:ind w:left="2360" w:hanging="440"/>
      </w:pPr>
    </w:lvl>
    <w:lvl w:ilvl="4" w:tentative="0">
      <w:start w:val="1"/>
      <w:numFmt w:val="lowerLetter"/>
      <w:lvlText w:val="%5)"/>
      <w:lvlJc w:val="left"/>
      <w:pPr>
        <w:ind w:left="2800" w:hanging="440"/>
      </w:pPr>
    </w:lvl>
    <w:lvl w:ilvl="5" w:tentative="0">
      <w:start w:val="1"/>
      <w:numFmt w:val="lowerRoman"/>
      <w:lvlText w:val="%6."/>
      <w:lvlJc w:val="right"/>
      <w:pPr>
        <w:ind w:left="3240" w:hanging="440"/>
      </w:pPr>
    </w:lvl>
    <w:lvl w:ilvl="6" w:tentative="0">
      <w:start w:val="1"/>
      <w:numFmt w:val="decimal"/>
      <w:lvlText w:val="%7."/>
      <w:lvlJc w:val="left"/>
      <w:pPr>
        <w:ind w:left="3680" w:hanging="440"/>
      </w:pPr>
    </w:lvl>
    <w:lvl w:ilvl="7" w:tentative="0">
      <w:start w:val="1"/>
      <w:numFmt w:val="lowerLetter"/>
      <w:lvlText w:val="%8)"/>
      <w:lvlJc w:val="left"/>
      <w:pPr>
        <w:ind w:left="4120" w:hanging="440"/>
      </w:pPr>
    </w:lvl>
    <w:lvl w:ilvl="8" w:tentative="0">
      <w:start w:val="1"/>
      <w:numFmt w:val="lowerRoman"/>
      <w:lvlText w:val="%9."/>
      <w:lvlJc w:val="right"/>
      <w:pPr>
        <w:ind w:left="4560" w:hanging="440"/>
      </w:pPr>
    </w:lvl>
  </w:abstractNum>
  <w:abstractNum w:abstractNumId="4">
    <w:nsid w:val="5C097E1C"/>
    <w:multiLevelType w:val="multilevel"/>
    <w:tmpl w:val="5C097E1C"/>
    <w:lvl w:ilvl="0" w:tentative="0">
      <w:start w:val="1"/>
      <w:numFmt w:val="decimal"/>
      <w:suff w:val="nothing"/>
      <w:lvlText w:val="%1."/>
      <w:lvlJc w:val="left"/>
      <w:pPr>
        <w:ind w:left="1040" w:hanging="440"/>
      </w:pPr>
      <w:rPr>
        <w:rFonts w:hint="eastAsia"/>
      </w:rPr>
    </w:lvl>
    <w:lvl w:ilvl="1" w:tentative="0">
      <w:start w:val="1"/>
      <w:numFmt w:val="lowerLetter"/>
      <w:lvlText w:val="%2)"/>
      <w:lvlJc w:val="left"/>
      <w:pPr>
        <w:ind w:left="1482" w:hanging="440"/>
      </w:pPr>
    </w:lvl>
    <w:lvl w:ilvl="2" w:tentative="0">
      <w:start w:val="1"/>
      <w:numFmt w:val="lowerRoman"/>
      <w:lvlText w:val="%3."/>
      <w:lvlJc w:val="right"/>
      <w:pPr>
        <w:ind w:left="1922" w:hanging="440"/>
      </w:pPr>
    </w:lvl>
    <w:lvl w:ilvl="3" w:tentative="0">
      <w:start w:val="1"/>
      <w:numFmt w:val="decimal"/>
      <w:lvlText w:val="%4."/>
      <w:lvlJc w:val="left"/>
      <w:pPr>
        <w:ind w:left="2362" w:hanging="440"/>
      </w:pPr>
    </w:lvl>
    <w:lvl w:ilvl="4" w:tentative="0">
      <w:start w:val="1"/>
      <w:numFmt w:val="lowerLetter"/>
      <w:lvlText w:val="%5)"/>
      <w:lvlJc w:val="left"/>
      <w:pPr>
        <w:ind w:left="2802" w:hanging="440"/>
      </w:pPr>
    </w:lvl>
    <w:lvl w:ilvl="5" w:tentative="0">
      <w:start w:val="1"/>
      <w:numFmt w:val="lowerRoman"/>
      <w:lvlText w:val="%6."/>
      <w:lvlJc w:val="right"/>
      <w:pPr>
        <w:ind w:left="3242" w:hanging="440"/>
      </w:pPr>
    </w:lvl>
    <w:lvl w:ilvl="6" w:tentative="0">
      <w:start w:val="1"/>
      <w:numFmt w:val="decimal"/>
      <w:lvlText w:val="%7."/>
      <w:lvlJc w:val="left"/>
      <w:pPr>
        <w:ind w:left="3682" w:hanging="440"/>
      </w:pPr>
    </w:lvl>
    <w:lvl w:ilvl="7" w:tentative="0">
      <w:start w:val="1"/>
      <w:numFmt w:val="lowerLetter"/>
      <w:lvlText w:val="%8)"/>
      <w:lvlJc w:val="left"/>
      <w:pPr>
        <w:ind w:left="4122" w:hanging="440"/>
      </w:pPr>
    </w:lvl>
    <w:lvl w:ilvl="8" w:tentative="0">
      <w:start w:val="1"/>
      <w:numFmt w:val="lowerRoman"/>
      <w:lvlText w:val="%9."/>
      <w:lvlJc w:val="right"/>
      <w:pPr>
        <w:ind w:left="4562" w:hanging="440"/>
      </w:p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autoHyphenation/>
  <w:evenAndOddHeaders w:val="1"/>
  <w:noPunctuationKerning w:val="1"/>
  <w:characterSpacingControl w:val="doNotCompress"/>
  <w:compat>
    <w:balanceSingleByteDoubleByteWidth/>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k2MDY5ZmU4ZjRjZjIzZmVmYjYxYzA3Nzg3OWM0YTYifQ=="/>
  </w:docVars>
  <w:rsids>
    <w:rsidRoot w:val="00554304"/>
    <w:rsid w:val="00000D99"/>
    <w:rsid w:val="00003639"/>
    <w:rsid w:val="00005EDD"/>
    <w:rsid w:val="00005FD6"/>
    <w:rsid w:val="00010542"/>
    <w:rsid w:val="000114E5"/>
    <w:rsid w:val="0001217E"/>
    <w:rsid w:val="000233BE"/>
    <w:rsid w:val="0002560A"/>
    <w:rsid w:val="00025C6E"/>
    <w:rsid w:val="00031945"/>
    <w:rsid w:val="0004097C"/>
    <w:rsid w:val="00043677"/>
    <w:rsid w:val="0004552D"/>
    <w:rsid w:val="0007438A"/>
    <w:rsid w:val="00082E6A"/>
    <w:rsid w:val="00087CC4"/>
    <w:rsid w:val="00090C5E"/>
    <w:rsid w:val="00090D99"/>
    <w:rsid w:val="00096F7F"/>
    <w:rsid w:val="00097775"/>
    <w:rsid w:val="000A03C0"/>
    <w:rsid w:val="000B561A"/>
    <w:rsid w:val="000C541E"/>
    <w:rsid w:val="000D2317"/>
    <w:rsid w:val="000F5B3F"/>
    <w:rsid w:val="00103927"/>
    <w:rsid w:val="00105B4A"/>
    <w:rsid w:val="00105DF0"/>
    <w:rsid w:val="00105F67"/>
    <w:rsid w:val="00107A12"/>
    <w:rsid w:val="0011182D"/>
    <w:rsid w:val="00117E7B"/>
    <w:rsid w:val="00126596"/>
    <w:rsid w:val="00127807"/>
    <w:rsid w:val="00131B04"/>
    <w:rsid w:val="00132B65"/>
    <w:rsid w:val="001334AA"/>
    <w:rsid w:val="00136B51"/>
    <w:rsid w:val="0015426C"/>
    <w:rsid w:val="00157A44"/>
    <w:rsid w:val="00164D7B"/>
    <w:rsid w:val="001727DA"/>
    <w:rsid w:val="0017287F"/>
    <w:rsid w:val="00172FB2"/>
    <w:rsid w:val="0017720C"/>
    <w:rsid w:val="00177B17"/>
    <w:rsid w:val="00183726"/>
    <w:rsid w:val="00185D64"/>
    <w:rsid w:val="0019632F"/>
    <w:rsid w:val="001A0042"/>
    <w:rsid w:val="001A1344"/>
    <w:rsid w:val="001A2704"/>
    <w:rsid w:val="001A37B0"/>
    <w:rsid w:val="001A3BA6"/>
    <w:rsid w:val="001A63E0"/>
    <w:rsid w:val="001B03B4"/>
    <w:rsid w:val="001B1DC7"/>
    <w:rsid w:val="001B2230"/>
    <w:rsid w:val="001B605E"/>
    <w:rsid w:val="001C39A0"/>
    <w:rsid w:val="001D69CD"/>
    <w:rsid w:val="001E2A7A"/>
    <w:rsid w:val="001E5B03"/>
    <w:rsid w:val="001F2907"/>
    <w:rsid w:val="001F66DF"/>
    <w:rsid w:val="002023B3"/>
    <w:rsid w:val="002050D6"/>
    <w:rsid w:val="002064BF"/>
    <w:rsid w:val="00216A43"/>
    <w:rsid w:val="00216B36"/>
    <w:rsid w:val="0022004A"/>
    <w:rsid w:val="002208CA"/>
    <w:rsid w:val="00224778"/>
    <w:rsid w:val="00226684"/>
    <w:rsid w:val="00241B01"/>
    <w:rsid w:val="002439DC"/>
    <w:rsid w:val="00243BF7"/>
    <w:rsid w:val="00244DFC"/>
    <w:rsid w:val="00253D27"/>
    <w:rsid w:val="002547E1"/>
    <w:rsid w:val="00256A95"/>
    <w:rsid w:val="002669D4"/>
    <w:rsid w:val="0026703A"/>
    <w:rsid w:val="00267EFD"/>
    <w:rsid w:val="002734A0"/>
    <w:rsid w:val="002736B6"/>
    <w:rsid w:val="00273DFE"/>
    <w:rsid w:val="00281FA5"/>
    <w:rsid w:val="00291B06"/>
    <w:rsid w:val="00291CB8"/>
    <w:rsid w:val="0029300B"/>
    <w:rsid w:val="002947E0"/>
    <w:rsid w:val="00295A8C"/>
    <w:rsid w:val="002A0B8A"/>
    <w:rsid w:val="002A4904"/>
    <w:rsid w:val="002B1FF4"/>
    <w:rsid w:val="002B74A3"/>
    <w:rsid w:val="002C0C93"/>
    <w:rsid w:val="002C1FC4"/>
    <w:rsid w:val="002D4DF8"/>
    <w:rsid w:val="002D6357"/>
    <w:rsid w:val="002E15A0"/>
    <w:rsid w:val="002E7495"/>
    <w:rsid w:val="002F2A4D"/>
    <w:rsid w:val="00304CD6"/>
    <w:rsid w:val="003101DB"/>
    <w:rsid w:val="00310CF3"/>
    <w:rsid w:val="00317FFD"/>
    <w:rsid w:val="0032531A"/>
    <w:rsid w:val="003309CB"/>
    <w:rsid w:val="00340B15"/>
    <w:rsid w:val="00342689"/>
    <w:rsid w:val="00343A7D"/>
    <w:rsid w:val="00345F18"/>
    <w:rsid w:val="0035547B"/>
    <w:rsid w:val="00355970"/>
    <w:rsid w:val="003656F5"/>
    <w:rsid w:val="0037080B"/>
    <w:rsid w:val="00376884"/>
    <w:rsid w:val="0038396D"/>
    <w:rsid w:val="00386D95"/>
    <w:rsid w:val="003925E3"/>
    <w:rsid w:val="00392798"/>
    <w:rsid w:val="003A1389"/>
    <w:rsid w:val="003A7E59"/>
    <w:rsid w:val="003B7B60"/>
    <w:rsid w:val="003C29CD"/>
    <w:rsid w:val="003C2D64"/>
    <w:rsid w:val="003C3682"/>
    <w:rsid w:val="003C668B"/>
    <w:rsid w:val="003D32F3"/>
    <w:rsid w:val="003D35B6"/>
    <w:rsid w:val="003D3EA6"/>
    <w:rsid w:val="003E2011"/>
    <w:rsid w:val="003E3891"/>
    <w:rsid w:val="003E4453"/>
    <w:rsid w:val="003E4A4A"/>
    <w:rsid w:val="003E692A"/>
    <w:rsid w:val="003E788C"/>
    <w:rsid w:val="003F6CA4"/>
    <w:rsid w:val="00404F12"/>
    <w:rsid w:val="004066E0"/>
    <w:rsid w:val="00415C77"/>
    <w:rsid w:val="00417DE3"/>
    <w:rsid w:val="0042019C"/>
    <w:rsid w:val="00420C09"/>
    <w:rsid w:val="004241E2"/>
    <w:rsid w:val="004243B3"/>
    <w:rsid w:val="00427F48"/>
    <w:rsid w:val="00431635"/>
    <w:rsid w:val="00432C59"/>
    <w:rsid w:val="00434AF8"/>
    <w:rsid w:val="00434B11"/>
    <w:rsid w:val="00435F2F"/>
    <w:rsid w:val="00441130"/>
    <w:rsid w:val="00445AD6"/>
    <w:rsid w:val="004525D5"/>
    <w:rsid w:val="0045399B"/>
    <w:rsid w:val="004560A7"/>
    <w:rsid w:val="00462243"/>
    <w:rsid w:val="00464818"/>
    <w:rsid w:val="00470030"/>
    <w:rsid w:val="00483D8B"/>
    <w:rsid w:val="004878BE"/>
    <w:rsid w:val="00490209"/>
    <w:rsid w:val="00490909"/>
    <w:rsid w:val="004935F3"/>
    <w:rsid w:val="0049582B"/>
    <w:rsid w:val="00496BB2"/>
    <w:rsid w:val="004A560E"/>
    <w:rsid w:val="004B35B4"/>
    <w:rsid w:val="004B53F5"/>
    <w:rsid w:val="004C16F5"/>
    <w:rsid w:val="004C2290"/>
    <w:rsid w:val="004C420B"/>
    <w:rsid w:val="004C7F3D"/>
    <w:rsid w:val="004E2B69"/>
    <w:rsid w:val="004E50AD"/>
    <w:rsid w:val="004F0DEA"/>
    <w:rsid w:val="004F0F14"/>
    <w:rsid w:val="004F0FE0"/>
    <w:rsid w:val="004F2871"/>
    <w:rsid w:val="004F34A7"/>
    <w:rsid w:val="00502071"/>
    <w:rsid w:val="00504504"/>
    <w:rsid w:val="00505199"/>
    <w:rsid w:val="005107D9"/>
    <w:rsid w:val="00512956"/>
    <w:rsid w:val="00513B1A"/>
    <w:rsid w:val="005141C7"/>
    <w:rsid w:val="00517C04"/>
    <w:rsid w:val="00520304"/>
    <w:rsid w:val="00523D7F"/>
    <w:rsid w:val="0053312F"/>
    <w:rsid w:val="005430C7"/>
    <w:rsid w:val="00545D0D"/>
    <w:rsid w:val="00547728"/>
    <w:rsid w:val="00547EF5"/>
    <w:rsid w:val="00554304"/>
    <w:rsid w:val="00555257"/>
    <w:rsid w:val="0057109D"/>
    <w:rsid w:val="00572B9C"/>
    <w:rsid w:val="00575C30"/>
    <w:rsid w:val="00581B18"/>
    <w:rsid w:val="00583574"/>
    <w:rsid w:val="00583880"/>
    <w:rsid w:val="00585255"/>
    <w:rsid w:val="005952FB"/>
    <w:rsid w:val="00597BF1"/>
    <w:rsid w:val="005A6EF7"/>
    <w:rsid w:val="005B21A0"/>
    <w:rsid w:val="005B47F1"/>
    <w:rsid w:val="005C16A3"/>
    <w:rsid w:val="005C758F"/>
    <w:rsid w:val="005D1BCB"/>
    <w:rsid w:val="005E2905"/>
    <w:rsid w:val="005E67F0"/>
    <w:rsid w:val="005F17D3"/>
    <w:rsid w:val="005F34BD"/>
    <w:rsid w:val="005F5DF6"/>
    <w:rsid w:val="005F70B5"/>
    <w:rsid w:val="0060137E"/>
    <w:rsid w:val="00602877"/>
    <w:rsid w:val="00606CD5"/>
    <w:rsid w:val="00607472"/>
    <w:rsid w:val="0062130E"/>
    <w:rsid w:val="00622177"/>
    <w:rsid w:val="006249A0"/>
    <w:rsid w:val="00626DF0"/>
    <w:rsid w:val="0063270D"/>
    <w:rsid w:val="0064256D"/>
    <w:rsid w:val="0064266F"/>
    <w:rsid w:val="00646D58"/>
    <w:rsid w:val="00650E68"/>
    <w:rsid w:val="0066260C"/>
    <w:rsid w:val="00664F3B"/>
    <w:rsid w:val="00666CE3"/>
    <w:rsid w:val="00667EE8"/>
    <w:rsid w:val="006704A9"/>
    <w:rsid w:val="006749FF"/>
    <w:rsid w:val="00682C7F"/>
    <w:rsid w:val="00683F41"/>
    <w:rsid w:val="0069173B"/>
    <w:rsid w:val="00693585"/>
    <w:rsid w:val="006A02B2"/>
    <w:rsid w:val="006A486A"/>
    <w:rsid w:val="006C03BC"/>
    <w:rsid w:val="006D066D"/>
    <w:rsid w:val="006D44E7"/>
    <w:rsid w:val="006D7F55"/>
    <w:rsid w:val="006E06AC"/>
    <w:rsid w:val="006E12E8"/>
    <w:rsid w:val="006E31F8"/>
    <w:rsid w:val="006F0009"/>
    <w:rsid w:val="006F119F"/>
    <w:rsid w:val="006F1F7A"/>
    <w:rsid w:val="006F2BB6"/>
    <w:rsid w:val="007023FE"/>
    <w:rsid w:val="007068B9"/>
    <w:rsid w:val="00711BFC"/>
    <w:rsid w:val="00712C34"/>
    <w:rsid w:val="00715F48"/>
    <w:rsid w:val="00717BB5"/>
    <w:rsid w:val="007204AE"/>
    <w:rsid w:val="007241BD"/>
    <w:rsid w:val="00730A78"/>
    <w:rsid w:val="00732E91"/>
    <w:rsid w:val="00732EFB"/>
    <w:rsid w:val="00734212"/>
    <w:rsid w:val="00740244"/>
    <w:rsid w:val="007414C5"/>
    <w:rsid w:val="00746020"/>
    <w:rsid w:val="00750105"/>
    <w:rsid w:val="00750EDB"/>
    <w:rsid w:val="00751235"/>
    <w:rsid w:val="007537DD"/>
    <w:rsid w:val="007552D9"/>
    <w:rsid w:val="00757962"/>
    <w:rsid w:val="00757C14"/>
    <w:rsid w:val="00765C53"/>
    <w:rsid w:val="007729EF"/>
    <w:rsid w:val="0077440C"/>
    <w:rsid w:val="007744F4"/>
    <w:rsid w:val="00775727"/>
    <w:rsid w:val="00776087"/>
    <w:rsid w:val="007777AB"/>
    <w:rsid w:val="00780779"/>
    <w:rsid w:val="007815CE"/>
    <w:rsid w:val="0078299B"/>
    <w:rsid w:val="007855A2"/>
    <w:rsid w:val="00791AD9"/>
    <w:rsid w:val="007925D6"/>
    <w:rsid w:val="007A37A4"/>
    <w:rsid w:val="007A6FFE"/>
    <w:rsid w:val="007A74AC"/>
    <w:rsid w:val="007B79BB"/>
    <w:rsid w:val="007B79FE"/>
    <w:rsid w:val="007C0F29"/>
    <w:rsid w:val="007C114A"/>
    <w:rsid w:val="007C4C4F"/>
    <w:rsid w:val="007D46D5"/>
    <w:rsid w:val="007D7C6E"/>
    <w:rsid w:val="007D7FD7"/>
    <w:rsid w:val="007E281E"/>
    <w:rsid w:val="007E555E"/>
    <w:rsid w:val="007E7AA3"/>
    <w:rsid w:val="007F12E2"/>
    <w:rsid w:val="007F2108"/>
    <w:rsid w:val="007F4AB1"/>
    <w:rsid w:val="007F6101"/>
    <w:rsid w:val="0080261D"/>
    <w:rsid w:val="00811858"/>
    <w:rsid w:val="00816F8E"/>
    <w:rsid w:val="00833E8C"/>
    <w:rsid w:val="008368AE"/>
    <w:rsid w:val="00843D7C"/>
    <w:rsid w:val="00843F6F"/>
    <w:rsid w:val="008451CD"/>
    <w:rsid w:val="00854ACA"/>
    <w:rsid w:val="008614A1"/>
    <w:rsid w:val="00861EDC"/>
    <w:rsid w:val="00870A57"/>
    <w:rsid w:val="00890227"/>
    <w:rsid w:val="00891A68"/>
    <w:rsid w:val="00891D9A"/>
    <w:rsid w:val="008A1C11"/>
    <w:rsid w:val="008A2668"/>
    <w:rsid w:val="008B5A7E"/>
    <w:rsid w:val="008D24FC"/>
    <w:rsid w:val="008E2362"/>
    <w:rsid w:val="008E3B57"/>
    <w:rsid w:val="008E5CEA"/>
    <w:rsid w:val="008F4E46"/>
    <w:rsid w:val="009002DC"/>
    <w:rsid w:val="00903E06"/>
    <w:rsid w:val="00905EBF"/>
    <w:rsid w:val="009141AB"/>
    <w:rsid w:val="0092062C"/>
    <w:rsid w:val="00921526"/>
    <w:rsid w:val="00931D73"/>
    <w:rsid w:val="009339C8"/>
    <w:rsid w:val="00933DFA"/>
    <w:rsid w:val="00934D4B"/>
    <w:rsid w:val="00937349"/>
    <w:rsid w:val="009411F3"/>
    <w:rsid w:val="00943D55"/>
    <w:rsid w:val="00944075"/>
    <w:rsid w:val="0094461C"/>
    <w:rsid w:val="009509AF"/>
    <w:rsid w:val="0095583B"/>
    <w:rsid w:val="009619C2"/>
    <w:rsid w:val="009664C5"/>
    <w:rsid w:val="00971432"/>
    <w:rsid w:val="0097590A"/>
    <w:rsid w:val="00977A7E"/>
    <w:rsid w:val="00980719"/>
    <w:rsid w:val="00982F8B"/>
    <w:rsid w:val="00987EE0"/>
    <w:rsid w:val="00991AE2"/>
    <w:rsid w:val="00993546"/>
    <w:rsid w:val="00995BEB"/>
    <w:rsid w:val="00995C95"/>
    <w:rsid w:val="00996B57"/>
    <w:rsid w:val="0099714E"/>
    <w:rsid w:val="009A341D"/>
    <w:rsid w:val="009A6FC3"/>
    <w:rsid w:val="009B1DD4"/>
    <w:rsid w:val="009B4164"/>
    <w:rsid w:val="009B419C"/>
    <w:rsid w:val="009B6B2F"/>
    <w:rsid w:val="009D0ED5"/>
    <w:rsid w:val="009D2DE5"/>
    <w:rsid w:val="009D76BA"/>
    <w:rsid w:val="009D78CC"/>
    <w:rsid w:val="009E22EA"/>
    <w:rsid w:val="009E30A0"/>
    <w:rsid w:val="009E4B55"/>
    <w:rsid w:val="009F497D"/>
    <w:rsid w:val="009F5CE2"/>
    <w:rsid w:val="009F7B19"/>
    <w:rsid w:val="00A015C1"/>
    <w:rsid w:val="00A04DAB"/>
    <w:rsid w:val="00A14DAA"/>
    <w:rsid w:val="00A14E64"/>
    <w:rsid w:val="00A22D85"/>
    <w:rsid w:val="00A42972"/>
    <w:rsid w:val="00A52B71"/>
    <w:rsid w:val="00A652D5"/>
    <w:rsid w:val="00A71350"/>
    <w:rsid w:val="00A71743"/>
    <w:rsid w:val="00A80716"/>
    <w:rsid w:val="00A811A1"/>
    <w:rsid w:val="00A84831"/>
    <w:rsid w:val="00A87000"/>
    <w:rsid w:val="00A90A12"/>
    <w:rsid w:val="00A968A3"/>
    <w:rsid w:val="00A97030"/>
    <w:rsid w:val="00AA1E13"/>
    <w:rsid w:val="00AA2425"/>
    <w:rsid w:val="00AA3936"/>
    <w:rsid w:val="00AA4FAD"/>
    <w:rsid w:val="00AA6C6F"/>
    <w:rsid w:val="00AC3B97"/>
    <w:rsid w:val="00AC3FC9"/>
    <w:rsid w:val="00AD0BC4"/>
    <w:rsid w:val="00AD1B0A"/>
    <w:rsid w:val="00AD3847"/>
    <w:rsid w:val="00AE2817"/>
    <w:rsid w:val="00AE4C1D"/>
    <w:rsid w:val="00AE7C64"/>
    <w:rsid w:val="00AF06EC"/>
    <w:rsid w:val="00B02A63"/>
    <w:rsid w:val="00B035F6"/>
    <w:rsid w:val="00B05B03"/>
    <w:rsid w:val="00B06880"/>
    <w:rsid w:val="00B07AF9"/>
    <w:rsid w:val="00B11EDD"/>
    <w:rsid w:val="00B15405"/>
    <w:rsid w:val="00B1602E"/>
    <w:rsid w:val="00B16F58"/>
    <w:rsid w:val="00B1706C"/>
    <w:rsid w:val="00B171E8"/>
    <w:rsid w:val="00B26B8B"/>
    <w:rsid w:val="00B32F55"/>
    <w:rsid w:val="00B47856"/>
    <w:rsid w:val="00B66B91"/>
    <w:rsid w:val="00B71C75"/>
    <w:rsid w:val="00B75916"/>
    <w:rsid w:val="00B77AEA"/>
    <w:rsid w:val="00B87E79"/>
    <w:rsid w:val="00B9083C"/>
    <w:rsid w:val="00B935E0"/>
    <w:rsid w:val="00B94144"/>
    <w:rsid w:val="00BB4EA1"/>
    <w:rsid w:val="00BB7865"/>
    <w:rsid w:val="00BC0322"/>
    <w:rsid w:val="00BC2440"/>
    <w:rsid w:val="00BC4F77"/>
    <w:rsid w:val="00BC63AF"/>
    <w:rsid w:val="00BC6595"/>
    <w:rsid w:val="00BD0A7A"/>
    <w:rsid w:val="00BD4E17"/>
    <w:rsid w:val="00BD501D"/>
    <w:rsid w:val="00BE4FD3"/>
    <w:rsid w:val="00BE6F91"/>
    <w:rsid w:val="00BE731D"/>
    <w:rsid w:val="00BF0F20"/>
    <w:rsid w:val="00BF2124"/>
    <w:rsid w:val="00BF4B68"/>
    <w:rsid w:val="00BF50E0"/>
    <w:rsid w:val="00BF5224"/>
    <w:rsid w:val="00BF7D8B"/>
    <w:rsid w:val="00C06975"/>
    <w:rsid w:val="00C07565"/>
    <w:rsid w:val="00C223DA"/>
    <w:rsid w:val="00C2508B"/>
    <w:rsid w:val="00C345C2"/>
    <w:rsid w:val="00C3498F"/>
    <w:rsid w:val="00C40591"/>
    <w:rsid w:val="00C451E6"/>
    <w:rsid w:val="00C57DB6"/>
    <w:rsid w:val="00C57EE7"/>
    <w:rsid w:val="00C608FE"/>
    <w:rsid w:val="00C633B1"/>
    <w:rsid w:val="00C64030"/>
    <w:rsid w:val="00C660FC"/>
    <w:rsid w:val="00C73186"/>
    <w:rsid w:val="00C82837"/>
    <w:rsid w:val="00C86113"/>
    <w:rsid w:val="00C91BFB"/>
    <w:rsid w:val="00C921A9"/>
    <w:rsid w:val="00C94AD7"/>
    <w:rsid w:val="00CA5A2A"/>
    <w:rsid w:val="00CA72C0"/>
    <w:rsid w:val="00CB064D"/>
    <w:rsid w:val="00CB1698"/>
    <w:rsid w:val="00CB6352"/>
    <w:rsid w:val="00CC0295"/>
    <w:rsid w:val="00CC48DB"/>
    <w:rsid w:val="00CD0329"/>
    <w:rsid w:val="00CD2268"/>
    <w:rsid w:val="00CE39E4"/>
    <w:rsid w:val="00CF05FA"/>
    <w:rsid w:val="00CF1082"/>
    <w:rsid w:val="00CF4054"/>
    <w:rsid w:val="00CF73AF"/>
    <w:rsid w:val="00D0470D"/>
    <w:rsid w:val="00D12807"/>
    <w:rsid w:val="00D1685F"/>
    <w:rsid w:val="00D168AB"/>
    <w:rsid w:val="00D17515"/>
    <w:rsid w:val="00D236B4"/>
    <w:rsid w:val="00D243BA"/>
    <w:rsid w:val="00D36988"/>
    <w:rsid w:val="00D479C3"/>
    <w:rsid w:val="00D624B8"/>
    <w:rsid w:val="00D6658C"/>
    <w:rsid w:val="00D807FD"/>
    <w:rsid w:val="00D80F41"/>
    <w:rsid w:val="00D87A79"/>
    <w:rsid w:val="00D973AB"/>
    <w:rsid w:val="00DA234B"/>
    <w:rsid w:val="00DA3F94"/>
    <w:rsid w:val="00DA657A"/>
    <w:rsid w:val="00DC2898"/>
    <w:rsid w:val="00DD4C79"/>
    <w:rsid w:val="00DE684D"/>
    <w:rsid w:val="00DE7B86"/>
    <w:rsid w:val="00DF0AAF"/>
    <w:rsid w:val="00DF70CF"/>
    <w:rsid w:val="00E006A7"/>
    <w:rsid w:val="00E00B00"/>
    <w:rsid w:val="00E01501"/>
    <w:rsid w:val="00E01814"/>
    <w:rsid w:val="00E13287"/>
    <w:rsid w:val="00E13CA3"/>
    <w:rsid w:val="00E265A2"/>
    <w:rsid w:val="00E26CDC"/>
    <w:rsid w:val="00E26CF2"/>
    <w:rsid w:val="00E27C0C"/>
    <w:rsid w:val="00E36F13"/>
    <w:rsid w:val="00E37FCB"/>
    <w:rsid w:val="00E42EED"/>
    <w:rsid w:val="00E446B5"/>
    <w:rsid w:val="00E462B0"/>
    <w:rsid w:val="00E51138"/>
    <w:rsid w:val="00E52CA6"/>
    <w:rsid w:val="00E62152"/>
    <w:rsid w:val="00E63BF9"/>
    <w:rsid w:val="00E64400"/>
    <w:rsid w:val="00E65622"/>
    <w:rsid w:val="00E66396"/>
    <w:rsid w:val="00E71E62"/>
    <w:rsid w:val="00E7250C"/>
    <w:rsid w:val="00E72636"/>
    <w:rsid w:val="00E73DEE"/>
    <w:rsid w:val="00E75659"/>
    <w:rsid w:val="00E82BAF"/>
    <w:rsid w:val="00E834EE"/>
    <w:rsid w:val="00E840E9"/>
    <w:rsid w:val="00E91B4A"/>
    <w:rsid w:val="00E952AC"/>
    <w:rsid w:val="00EA44C6"/>
    <w:rsid w:val="00EA5D4C"/>
    <w:rsid w:val="00EA7D4D"/>
    <w:rsid w:val="00EB30C5"/>
    <w:rsid w:val="00EC0E76"/>
    <w:rsid w:val="00EC12C2"/>
    <w:rsid w:val="00EC2134"/>
    <w:rsid w:val="00EC4737"/>
    <w:rsid w:val="00ED68B7"/>
    <w:rsid w:val="00ED6F89"/>
    <w:rsid w:val="00EE401E"/>
    <w:rsid w:val="00EE4BEF"/>
    <w:rsid w:val="00EE5052"/>
    <w:rsid w:val="00EF7FF6"/>
    <w:rsid w:val="00F07848"/>
    <w:rsid w:val="00F14AA2"/>
    <w:rsid w:val="00F17757"/>
    <w:rsid w:val="00F21E8A"/>
    <w:rsid w:val="00F23911"/>
    <w:rsid w:val="00F279CE"/>
    <w:rsid w:val="00F3032A"/>
    <w:rsid w:val="00F31C10"/>
    <w:rsid w:val="00F4277B"/>
    <w:rsid w:val="00F5017A"/>
    <w:rsid w:val="00F60A7C"/>
    <w:rsid w:val="00F611EC"/>
    <w:rsid w:val="00F61255"/>
    <w:rsid w:val="00F61FDF"/>
    <w:rsid w:val="00F6200A"/>
    <w:rsid w:val="00F629C4"/>
    <w:rsid w:val="00F71894"/>
    <w:rsid w:val="00F7270A"/>
    <w:rsid w:val="00F749C2"/>
    <w:rsid w:val="00F77F98"/>
    <w:rsid w:val="00F81CC7"/>
    <w:rsid w:val="00F82EDD"/>
    <w:rsid w:val="00F84A22"/>
    <w:rsid w:val="00F8798D"/>
    <w:rsid w:val="00F905A0"/>
    <w:rsid w:val="00F911B4"/>
    <w:rsid w:val="00F91512"/>
    <w:rsid w:val="00FA2E6F"/>
    <w:rsid w:val="00FA378B"/>
    <w:rsid w:val="00FB05DB"/>
    <w:rsid w:val="00FB0993"/>
    <w:rsid w:val="00FB0D50"/>
    <w:rsid w:val="00FB7251"/>
    <w:rsid w:val="00FC249E"/>
    <w:rsid w:val="00FC2B2B"/>
    <w:rsid w:val="00FD00C9"/>
    <w:rsid w:val="00FD6884"/>
    <w:rsid w:val="00FD6B98"/>
    <w:rsid w:val="00FE6873"/>
    <w:rsid w:val="00FF4AB1"/>
    <w:rsid w:val="00FF4B91"/>
    <w:rsid w:val="02F33DA0"/>
    <w:rsid w:val="03787179"/>
    <w:rsid w:val="04A9250C"/>
    <w:rsid w:val="04D752B6"/>
    <w:rsid w:val="07130F0C"/>
    <w:rsid w:val="073C0370"/>
    <w:rsid w:val="07AD2313"/>
    <w:rsid w:val="0A171CC6"/>
    <w:rsid w:val="0C0054E2"/>
    <w:rsid w:val="0CD36378"/>
    <w:rsid w:val="0D2B7F62"/>
    <w:rsid w:val="0E4A4418"/>
    <w:rsid w:val="10B63FE7"/>
    <w:rsid w:val="10D426BF"/>
    <w:rsid w:val="135E2714"/>
    <w:rsid w:val="13E7095B"/>
    <w:rsid w:val="14276FAA"/>
    <w:rsid w:val="157C1645"/>
    <w:rsid w:val="1767428D"/>
    <w:rsid w:val="17F10505"/>
    <w:rsid w:val="18C2128C"/>
    <w:rsid w:val="1E693CBC"/>
    <w:rsid w:val="222A3BA2"/>
    <w:rsid w:val="23367679"/>
    <w:rsid w:val="24F320EA"/>
    <w:rsid w:val="255B0C63"/>
    <w:rsid w:val="269A360B"/>
    <w:rsid w:val="269E784F"/>
    <w:rsid w:val="26A21DD9"/>
    <w:rsid w:val="28186EDD"/>
    <w:rsid w:val="29BF1D06"/>
    <w:rsid w:val="2B852997"/>
    <w:rsid w:val="2F837332"/>
    <w:rsid w:val="2F8D49DF"/>
    <w:rsid w:val="303F594F"/>
    <w:rsid w:val="345C05FB"/>
    <w:rsid w:val="383715BA"/>
    <w:rsid w:val="387939C8"/>
    <w:rsid w:val="3B3C2F3A"/>
    <w:rsid w:val="3DA768E2"/>
    <w:rsid w:val="3E43485C"/>
    <w:rsid w:val="421F1170"/>
    <w:rsid w:val="425A03C6"/>
    <w:rsid w:val="450A5721"/>
    <w:rsid w:val="49113833"/>
    <w:rsid w:val="4B215F25"/>
    <w:rsid w:val="4B7A03F2"/>
    <w:rsid w:val="4FB01087"/>
    <w:rsid w:val="4FB70C06"/>
    <w:rsid w:val="51E83AE0"/>
    <w:rsid w:val="51F83758"/>
    <w:rsid w:val="52AD5522"/>
    <w:rsid w:val="552D657D"/>
    <w:rsid w:val="575651A9"/>
    <w:rsid w:val="58532F19"/>
    <w:rsid w:val="58F44C79"/>
    <w:rsid w:val="590F3861"/>
    <w:rsid w:val="59457283"/>
    <w:rsid w:val="5B7A61E2"/>
    <w:rsid w:val="5C186ED1"/>
    <w:rsid w:val="5C806824"/>
    <w:rsid w:val="5C9B540C"/>
    <w:rsid w:val="5CCF16D6"/>
    <w:rsid w:val="5CEF7BA5"/>
    <w:rsid w:val="5D520AF0"/>
    <w:rsid w:val="5DAC3569"/>
    <w:rsid w:val="643C1282"/>
    <w:rsid w:val="64BE438D"/>
    <w:rsid w:val="6572056F"/>
    <w:rsid w:val="6DAD16DA"/>
    <w:rsid w:val="6F857F81"/>
    <w:rsid w:val="718F3339"/>
    <w:rsid w:val="73C658BC"/>
    <w:rsid w:val="746C5BB4"/>
    <w:rsid w:val="75EA6D90"/>
    <w:rsid w:val="77C62D11"/>
    <w:rsid w:val="7E0667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page number"/>
    <w:basedOn w:val="6"/>
    <w:qFormat/>
    <w:uiPriority w:val="0"/>
  </w:style>
  <w:style w:type="character" w:styleId="9">
    <w:name w:val="Hyperlink"/>
    <w:basedOn w:val="6"/>
    <w:unhideWhenUsed/>
    <w:qFormat/>
    <w:uiPriority w:val="99"/>
    <w:rPr>
      <w:color w:val="0563C1" w:themeColor="hyperlink"/>
      <w:u w:val="single"/>
      <w14:textFill>
        <w14:solidFill>
          <w14:schemeClr w14:val="hlink"/>
        </w14:solidFill>
      </w14:textFill>
    </w:rPr>
  </w:style>
  <w:style w:type="paragraph" w:customStyle="1" w:styleId="10">
    <w:name w:val="框架内容"/>
    <w:basedOn w:val="1"/>
    <w:qFormat/>
    <w:uiPriority w:val="0"/>
  </w:style>
  <w:style w:type="character" w:customStyle="1" w:styleId="11">
    <w:name w:val="页眉 字符"/>
    <w:basedOn w:val="6"/>
    <w:link w:val="3"/>
    <w:qFormat/>
    <w:uiPriority w:val="99"/>
    <w:rPr>
      <w:kern w:val="2"/>
      <w:sz w:val="18"/>
      <w:szCs w:val="18"/>
    </w:rPr>
  </w:style>
  <w:style w:type="character" w:customStyle="1" w:styleId="12">
    <w:name w:val="16"/>
    <w:qFormat/>
    <w:uiPriority w:val="0"/>
    <w:rPr>
      <w:rFonts w:hint="default" w:ascii="Times New Roman" w:hAnsi="Times New Roman" w:cs="Times New Roman"/>
      <w:color w:val="0000FF"/>
      <w:u w:val="single"/>
    </w:rPr>
  </w:style>
  <w:style w:type="character" w:customStyle="1" w:styleId="13">
    <w:name w:val="未处理的提及1"/>
    <w:basedOn w:val="6"/>
    <w:semiHidden/>
    <w:unhideWhenUsed/>
    <w:uiPriority w:val="99"/>
    <w:rPr>
      <w:color w:val="605E5C"/>
      <w:shd w:val="clear" w:color="auto" w:fill="E1DFDD"/>
    </w:rPr>
  </w:style>
  <w:style w:type="paragraph" w:styleId="14">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694</Words>
  <Characters>752</Characters>
  <Lines>19</Lines>
  <Paragraphs>5</Paragraphs>
  <TotalTime>14</TotalTime>
  <ScaleCrop>false</ScaleCrop>
  <LinksUpToDate>false</LinksUpToDate>
  <CharactersWithSpaces>772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2023-12-13T03:56:00Z</dcterms:created>
  <dc:creator>ying_yingjin@126.com</dc:creator>
  <cp:lastModifiedBy>温东</cp:lastModifiedBy>
  <cp:lastPrinted>2024-07-08T02:24:00Z</cp:lastPrinted>
  <dcterms:modified xsi:type="dcterms:W3CDTF">2025-05-28T02:42:24Z</dcterms:modified>
  <cp:revision>233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8FD6A49948524B328E340DE49C76C52E_13</vt:lpwstr>
  </property>
  <property fmtid="{D5CDD505-2E9C-101B-9397-08002B2CF9AE}" pid="3" name="KSOProductBuildVer">
    <vt:lpwstr>2052-12.1.0.21171</vt:lpwstr>
  </property>
  <property fmtid="{D5CDD505-2E9C-101B-9397-08002B2CF9AE}" pid="4" name="KSOTemplateDocerSaveRecord">
    <vt:lpwstr>eyJoZGlkIjoiMjk2MDY5ZmU4ZjRjZjIzZmVmYjYxYzA3Nzg3OWM0YTYifQ==</vt:lpwstr>
  </property>
</Properties>
</file>